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hint="eastAsia" w:ascii="宋体" w:hAnsi="宋体" w:cs="Dotum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中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选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候选人</w:t>
      </w:r>
      <w:r>
        <w:rPr>
          <w:rFonts w:hint="eastAsia" w:ascii="宋体" w:hAnsi="宋体" w:cs="Dotum"/>
          <w:b/>
          <w:bCs/>
          <w:kern w:val="0"/>
          <w:sz w:val="44"/>
          <w:szCs w:val="44"/>
        </w:rPr>
        <w:t>公示</w:t>
      </w:r>
    </w:p>
    <w:p>
      <w:pPr>
        <w:widowControl/>
        <w:spacing w:line="432" w:lineRule="auto"/>
        <w:jc w:val="center"/>
        <w:rPr>
          <w:rFonts w:hint="eastAsia" w:ascii="宋体" w:hAnsi="宋体" w:cs="Dotum"/>
          <w:b/>
          <w:bCs/>
          <w:kern w:val="0"/>
          <w:sz w:val="44"/>
          <w:szCs w:val="4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1200" w:hanging="1200" w:hangingChars="500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项目名称：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怒江流域（色尼区）段河道治理工程（监理）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 选 人：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色尼区精瑞城投建设有限公司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ascii="微软雅黑" w:hAnsi="微软雅黑" w:eastAsia="微软雅黑" w:cs="微软雅黑"/>
          <w:color w:val="333333"/>
        </w:rPr>
        <w:t>比选编号：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XZZB-XZBL-2400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75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比选控制价：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934200.00元（大写：人民币玖拾叁万肆仟贰佰元整）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hint="default" w:ascii="微软雅黑" w:hAnsi="微软雅黑" w:eastAsia="微软雅黑" w:cs="微软雅黑"/>
          <w:color w:val="333333"/>
        </w:rPr>
        <w:t>建设内容及规模：该工程河道治理长度6938.60m，河道疏浚2069.03m。新建堤防 3177.50m，其中达萨乡4村段怒江右岸1490.46m，下河梯步2座，排水口2座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；</w:t>
      </w:r>
      <w:r>
        <w:rPr>
          <w:rFonts w:hint="default" w:ascii="微软雅黑" w:hAnsi="微软雅黑" w:eastAsia="微软雅黑" w:cs="微软雅黑"/>
          <w:color w:val="333333"/>
        </w:rPr>
        <w:t>孔玛乡7村段怒江左岸565.80m，下河梯步1座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，</w:t>
      </w:r>
      <w:r>
        <w:rPr>
          <w:rFonts w:hint="default" w:ascii="微软雅黑" w:hAnsi="微软雅黑" w:eastAsia="微软雅黑" w:cs="微软雅黑"/>
          <w:color w:val="333333"/>
        </w:rPr>
        <w:t>排水口1座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；</w:t>
      </w:r>
      <w:r>
        <w:rPr>
          <w:rFonts w:hint="default" w:ascii="微软雅黑" w:hAnsi="微软雅黑" w:eastAsia="微软雅黑" w:cs="微软雅黑"/>
          <w:color w:val="333333"/>
        </w:rPr>
        <w:t>孔玛乡6村段当布曲左岸550.37m，下河梯步2座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，</w:t>
      </w:r>
      <w:r>
        <w:rPr>
          <w:rFonts w:hint="default" w:ascii="微软雅黑" w:hAnsi="微软雅黑" w:eastAsia="微软雅黑" w:cs="微软雅黑"/>
          <w:color w:val="333333"/>
        </w:rPr>
        <w:t>排水口2座</w:t>
      </w:r>
      <w:r>
        <w:rPr>
          <w:rFonts w:hint="default" w:ascii="微软雅黑" w:hAnsi="微软雅黑" w:eastAsia="微软雅黑" w:cs="微软雅黑"/>
          <w:color w:val="333333"/>
          <w:lang w:eastAsia="zh-CN"/>
        </w:rPr>
        <w:t>；</w:t>
      </w:r>
      <w:r>
        <w:rPr>
          <w:rFonts w:hint="default" w:ascii="微软雅黑" w:hAnsi="微软雅黑" w:eastAsia="微软雅黑" w:cs="微软雅黑"/>
          <w:color w:val="333333"/>
        </w:rPr>
        <w:t>孔玛乡6村段当布曲右岸570.87m，下河梯步2座，排水口2 座。（具体详见工程量清单及施工图纸）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hint="default" w:ascii="微软雅黑" w:hAnsi="微软雅黑" w:eastAsia="微软雅黑" w:cs="微软雅黑"/>
          <w:color w:val="333333"/>
        </w:rPr>
        <w:t>监理工作内容：工程施工及质量保修期全过程监理，包括各阶段施工监理质量、进度、投资控制、安全、文明施工、信息、合同管理及现场施工协调。配合委托人进行工程结算和审计工作。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比选形式：线下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color w:val="333333"/>
          <w:lang w:eastAsia="zh-CN"/>
        </w:rPr>
      </w:pPr>
      <w:r>
        <w:rPr>
          <w:rFonts w:ascii="微软雅黑" w:hAnsi="微软雅黑" w:eastAsia="微软雅黑" w:cs="微软雅黑"/>
          <w:color w:val="333333"/>
        </w:rPr>
        <w:t>项目类别：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监理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中</w:t>
      </w:r>
      <w:r>
        <w:rPr>
          <w:rFonts w:hint="default" w:ascii="微软雅黑" w:hAnsi="微软雅黑" w:eastAsia="微软雅黑" w:cs="微软雅黑"/>
          <w:color w:val="333333"/>
        </w:rPr>
        <w:t>选候选人单位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</w:rPr>
        <w:t>第一名：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河南海纳建设管理有限公司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lang w:val="en-US"/>
        </w:rPr>
      </w:pPr>
      <w:r>
        <w:rPr>
          <w:rFonts w:hint="default" w:ascii="微软雅黑" w:hAnsi="微软雅黑" w:eastAsia="微软雅黑" w:cs="微软雅黑"/>
          <w:color w:val="333333"/>
        </w:rPr>
        <w:t>中选价：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931960.00  （大写：人民币玖拾叁万壹仟玖佰陆拾元整 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</w:rPr>
        <w:t>第二名：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四川省城市建设工程咨询集团有限公司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lang w:val="en-US"/>
        </w:rPr>
      </w:pPr>
      <w:r>
        <w:rPr>
          <w:rFonts w:hint="default" w:ascii="微软雅黑" w:hAnsi="微软雅黑" w:eastAsia="微软雅黑" w:cs="微软雅黑"/>
          <w:color w:val="333333"/>
        </w:rPr>
        <w:t>中选价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934000.00元  （大写：人民币玖拾叁万肆仟元整 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</w:rPr>
        <w:t>第三名：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中建山河建设管理集团有限公司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</w:rPr>
        <w:t>中选价：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928000.00元  （大写：人民币玖拾贰万捌仟元整 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比选</w:t>
      </w:r>
      <w:r>
        <w:rPr>
          <w:rFonts w:hint="default" w:ascii="微软雅黑" w:hAnsi="微软雅黑" w:eastAsia="微软雅黑" w:cs="微软雅黑"/>
          <w:color w:val="333333"/>
        </w:rPr>
        <w:t>时间：202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4</w:t>
      </w:r>
      <w:r>
        <w:rPr>
          <w:rFonts w:hint="default" w:ascii="微软雅黑" w:hAnsi="微软雅黑" w:eastAsia="微软雅黑" w:cs="微软雅黑"/>
          <w:color w:val="333333"/>
        </w:rPr>
        <w:t>年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 xml:space="preserve"> 08</w:t>
      </w:r>
      <w:r>
        <w:rPr>
          <w:rFonts w:hint="default" w:ascii="微软雅黑" w:hAnsi="微软雅黑" w:eastAsia="微软雅黑" w:cs="微软雅黑"/>
          <w:color w:val="333333"/>
        </w:rPr>
        <w:t>月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 xml:space="preserve"> 26 </w:t>
      </w:r>
      <w:r>
        <w:rPr>
          <w:rFonts w:ascii="微软雅黑" w:hAnsi="微软雅黑" w:eastAsia="微软雅黑" w:cs="微软雅黑"/>
          <w:color w:val="333333"/>
        </w:rPr>
        <w:t>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 xml:space="preserve"> 15 </w:t>
      </w:r>
      <w:r>
        <w:rPr>
          <w:rFonts w:ascii="微软雅黑" w:hAnsi="微软雅黑" w:eastAsia="微软雅黑" w:cs="微软雅黑"/>
          <w:color w:val="333333"/>
        </w:rPr>
        <w:t>时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 xml:space="preserve"> 30 </w:t>
      </w:r>
      <w:r>
        <w:rPr>
          <w:rFonts w:ascii="微软雅黑" w:hAnsi="微软雅黑" w:eastAsia="微软雅黑" w:cs="微软雅黑"/>
          <w:color w:val="333333"/>
        </w:rPr>
        <w:t>分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color w:val="333333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比选</w:t>
      </w:r>
      <w:r>
        <w:rPr>
          <w:rFonts w:ascii="微软雅黑" w:hAnsi="微软雅黑" w:eastAsia="微软雅黑" w:cs="微软雅黑"/>
          <w:color w:val="333333"/>
        </w:rPr>
        <w:t>地点：</w:t>
      </w:r>
      <w:r>
        <w:rPr>
          <w:rFonts w:hint="eastAsia" w:ascii="微软雅黑" w:hAnsi="微软雅黑" w:eastAsia="微软雅黑" w:cs="微软雅黑"/>
          <w:color w:val="333333"/>
        </w:rPr>
        <w:t>西藏自治区拉萨市柳梧新区拉萨国际总部城6栋1单元6楼1号附2号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公示日期：202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4</w:t>
      </w:r>
      <w:r>
        <w:rPr>
          <w:rFonts w:ascii="微软雅黑" w:hAnsi="微软雅黑" w:eastAsia="微软雅黑" w:cs="微软雅黑"/>
          <w:color w:val="333333"/>
        </w:rPr>
        <w:t>年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08</w:t>
      </w:r>
      <w:r>
        <w:rPr>
          <w:rFonts w:ascii="微软雅黑" w:hAnsi="微软雅黑" w:eastAsia="微软雅黑" w:cs="微软雅黑"/>
          <w:color w:val="333333"/>
        </w:rPr>
        <w:t>月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28</w:t>
      </w:r>
      <w:r>
        <w:rPr>
          <w:rFonts w:ascii="微软雅黑" w:hAnsi="微软雅黑" w:eastAsia="微软雅黑" w:cs="微软雅黑"/>
          <w:color w:val="333333"/>
        </w:rPr>
        <w:t>日至202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4</w:t>
      </w:r>
      <w:r>
        <w:rPr>
          <w:rFonts w:ascii="微软雅黑" w:hAnsi="微软雅黑" w:eastAsia="微软雅黑" w:cs="微软雅黑"/>
          <w:color w:val="333333"/>
        </w:rPr>
        <w:t>年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08</w:t>
      </w:r>
      <w:r>
        <w:rPr>
          <w:rFonts w:ascii="微软雅黑" w:hAnsi="微软雅黑" w:eastAsia="微软雅黑" w:cs="微软雅黑"/>
          <w:color w:val="333333"/>
        </w:rPr>
        <w:t>月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30</w:t>
      </w:r>
      <w:r>
        <w:rPr>
          <w:rFonts w:ascii="微软雅黑" w:hAnsi="微软雅黑" w:eastAsia="微软雅黑" w:cs="微软雅黑"/>
          <w:color w:val="333333"/>
        </w:rPr>
        <w:t>日</w:t>
      </w:r>
    </w:p>
    <w:p>
      <w:pPr>
        <w:pStyle w:val="8"/>
        <w:snapToGrid w:val="0"/>
        <w:spacing w:before="0" w:beforeAutospacing="0" w:after="0" w:afterAutospacing="0" w:line="240" w:lineRule="auto"/>
        <w:rPr>
          <w:rFonts w:ascii="微软雅黑" w:hAnsi="微软雅黑" w:eastAsia="微软雅黑" w:cs="微软雅黑"/>
          <w:color w:val="333333"/>
        </w:rPr>
      </w:pPr>
    </w:p>
    <w:p>
      <w:pPr>
        <w:pStyle w:val="8"/>
        <w:snapToGrid w:val="0"/>
        <w:spacing w:before="0" w:beforeAutospacing="0" w:after="0" w:afterAutospacing="0" w:line="240" w:lineRule="auto"/>
        <w:jc w:val="right"/>
        <w:rPr>
          <w:rFonts w:ascii="微软雅黑" w:hAnsi="微软雅黑" w:eastAsia="微软雅黑" w:cs="微软雅黑"/>
          <w:color w:val="333333"/>
        </w:rPr>
      </w:pPr>
    </w:p>
    <w:p>
      <w:pPr>
        <w:pStyle w:val="8"/>
        <w:snapToGrid w:val="0"/>
        <w:spacing w:before="0" w:beforeAutospacing="0" w:after="0" w:afterAutospacing="0" w:line="240" w:lineRule="auto"/>
        <w:jc w:val="right"/>
        <w:rPr>
          <w:rFonts w:ascii="微软雅黑" w:hAnsi="微软雅黑" w:eastAsia="微软雅黑" w:cs="微软雅黑"/>
          <w:color w:val="333333"/>
        </w:rPr>
      </w:pPr>
    </w:p>
    <w:p>
      <w:pPr>
        <w:pStyle w:val="8"/>
        <w:snapToGrid w:val="0"/>
        <w:spacing w:before="0" w:beforeAutospacing="0" w:after="0" w:afterAutospacing="0" w:line="240" w:lineRule="auto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-SA"/>
        </w:rPr>
      </w:pPr>
      <w:r>
        <w:rPr>
          <w:rFonts w:ascii="微软雅黑" w:hAnsi="微软雅黑" w:eastAsia="微软雅黑" w:cs="微软雅黑"/>
          <w:color w:val="333333"/>
        </w:rPr>
        <w:t>代理机构：</w:t>
      </w:r>
      <w:r>
        <w:rPr>
          <w:rFonts w:hint="eastAsia" w:ascii="微软雅黑" w:hAnsi="微软雅黑" w:eastAsia="微软雅黑" w:cs="微软雅黑"/>
          <w:color w:val="333333"/>
        </w:rPr>
        <w:t>西藏百灵工程项目管理有限公司</w:t>
      </w:r>
    </w:p>
    <w:p>
      <w:pPr>
        <w:pStyle w:val="8"/>
        <w:snapToGrid w:val="0"/>
        <w:spacing w:before="0" w:beforeAutospacing="0" w:after="0" w:afterAutospacing="0" w:line="240" w:lineRule="auto"/>
        <w:jc w:val="right"/>
        <w:rPr>
          <w:rFonts w:hint="default" w:ascii="微软雅黑" w:hAnsi="微软雅黑" w:eastAsia="微软雅黑" w:cs="微软雅黑"/>
          <w:color w:val="333333"/>
        </w:rPr>
      </w:pPr>
      <w:bookmarkStart w:id="0" w:name="_GoBack"/>
      <w:bookmarkEnd w:id="0"/>
    </w:p>
    <w:sectPr>
      <w:footerReference r:id="rId3" w:type="default"/>
      <w:pgSz w:w="11906" w:h="16838"/>
      <w:pgMar w:top="1427" w:right="1248" w:bottom="1383" w:left="12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2000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216" w:wrap="around" w:vAnchor="text" w:hAnchor="page" w:x="15459" w:y="3"/>
      <w:rPr>
        <w:rStyle w:val="13"/>
        <w:rFonts w:ascii="宋体" w:hAnsi="宋体"/>
      </w:rPr>
    </w:pP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ZjY4OGIxNDRjN2Q4MmFkMTlmZTZjMjQ1MjBiYWEifQ=="/>
    <w:docVar w:name="KSO_WPS_MARK_KEY" w:val="421f6d81-dcad-4706-b7de-8a2d6ece8ab8"/>
  </w:docVars>
  <w:rsids>
    <w:rsidRoot w:val="0A9E4C06"/>
    <w:rsid w:val="000020BC"/>
    <w:rsid w:val="00020233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C0739"/>
    <w:rsid w:val="008244C2"/>
    <w:rsid w:val="008573E3"/>
    <w:rsid w:val="00870874"/>
    <w:rsid w:val="008A3C23"/>
    <w:rsid w:val="009178C7"/>
    <w:rsid w:val="00A002CD"/>
    <w:rsid w:val="00AC189D"/>
    <w:rsid w:val="00B73757"/>
    <w:rsid w:val="00B859A0"/>
    <w:rsid w:val="00BC239C"/>
    <w:rsid w:val="00C143B4"/>
    <w:rsid w:val="00C82DE4"/>
    <w:rsid w:val="00C878FB"/>
    <w:rsid w:val="00CD3821"/>
    <w:rsid w:val="00D16CD2"/>
    <w:rsid w:val="00D20048"/>
    <w:rsid w:val="00D9223C"/>
    <w:rsid w:val="00DE70BA"/>
    <w:rsid w:val="00E45322"/>
    <w:rsid w:val="00EE7BEF"/>
    <w:rsid w:val="00F91854"/>
    <w:rsid w:val="00FE64F9"/>
    <w:rsid w:val="00FF7F38"/>
    <w:rsid w:val="05731413"/>
    <w:rsid w:val="062E067F"/>
    <w:rsid w:val="07F17959"/>
    <w:rsid w:val="080737D2"/>
    <w:rsid w:val="08A618B9"/>
    <w:rsid w:val="08BB05C8"/>
    <w:rsid w:val="09EA288E"/>
    <w:rsid w:val="0A9E4C06"/>
    <w:rsid w:val="0CFD2186"/>
    <w:rsid w:val="0F7D4691"/>
    <w:rsid w:val="15D51375"/>
    <w:rsid w:val="15DA58F6"/>
    <w:rsid w:val="16D03928"/>
    <w:rsid w:val="17624CEF"/>
    <w:rsid w:val="17AF353E"/>
    <w:rsid w:val="17DD4865"/>
    <w:rsid w:val="19662947"/>
    <w:rsid w:val="19924EC5"/>
    <w:rsid w:val="1CAF1D3E"/>
    <w:rsid w:val="1E127D88"/>
    <w:rsid w:val="1EF06916"/>
    <w:rsid w:val="1FC36AB2"/>
    <w:rsid w:val="244B2840"/>
    <w:rsid w:val="273F29EF"/>
    <w:rsid w:val="27906244"/>
    <w:rsid w:val="29825FC9"/>
    <w:rsid w:val="29BA649E"/>
    <w:rsid w:val="2B7A45AD"/>
    <w:rsid w:val="2C3D6F12"/>
    <w:rsid w:val="32FD0ADF"/>
    <w:rsid w:val="348172A1"/>
    <w:rsid w:val="37470681"/>
    <w:rsid w:val="37C90B97"/>
    <w:rsid w:val="37FE79CD"/>
    <w:rsid w:val="3BA84E9E"/>
    <w:rsid w:val="3BA90120"/>
    <w:rsid w:val="3C437528"/>
    <w:rsid w:val="3F575B39"/>
    <w:rsid w:val="3F7D5B4C"/>
    <w:rsid w:val="40182B4C"/>
    <w:rsid w:val="41DD1C7D"/>
    <w:rsid w:val="4235509B"/>
    <w:rsid w:val="44180EEC"/>
    <w:rsid w:val="45172E3D"/>
    <w:rsid w:val="46376494"/>
    <w:rsid w:val="471F398D"/>
    <w:rsid w:val="476F0470"/>
    <w:rsid w:val="47A326DC"/>
    <w:rsid w:val="4AE82154"/>
    <w:rsid w:val="54354CB2"/>
    <w:rsid w:val="56187F25"/>
    <w:rsid w:val="56F251F7"/>
    <w:rsid w:val="573671A7"/>
    <w:rsid w:val="58C840FB"/>
    <w:rsid w:val="5B205BA7"/>
    <w:rsid w:val="5B8670E2"/>
    <w:rsid w:val="5F775CBC"/>
    <w:rsid w:val="60681AA9"/>
    <w:rsid w:val="62C3746A"/>
    <w:rsid w:val="63813A05"/>
    <w:rsid w:val="653C3F05"/>
    <w:rsid w:val="653D3504"/>
    <w:rsid w:val="65565F75"/>
    <w:rsid w:val="65A50392"/>
    <w:rsid w:val="66982210"/>
    <w:rsid w:val="69075004"/>
    <w:rsid w:val="693D3EE2"/>
    <w:rsid w:val="6C945410"/>
    <w:rsid w:val="6D9C0FE4"/>
    <w:rsid w:val="6E5A5127"/>
    <w:rsid w:val="70B83359"/>
    <w:rsid w:val="72885E74"/>
    <w:rsid w:val="735E4601"/>
    <w:rsid w:val="73CA68AB"/>
    <w:rsid w:val="74ED19FE"/>
    <w:rsid w:val="7B35394A"/>
    <w:rsid w:val="7B5F7A88"/>
    <w:rsid w:val="7C176405"/>
    <w:rsid w:val="7EEF4894"/>
    <w:rsid w:val="7F3D1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szCs w:val="20"/>
    </w:rPr>
  </w:style>
  <w:style w:type="paragraph" w:styleId="4">
    <w:name w:val="toc 3"/>
    <w:basedOn w:val="1"/>
    <w:next w:val="1"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5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9">
    <w:name w:val="Body Text First Indent 2"/>
    <w:basedOn w:val="3"/>
    <w:next w:val="4"/>
    <w:qFormat/>
    <w:uiPriority w:val="0"/>
    <w:pPr>
      <w:ind w:firstLine="420" w:firstLineChars="200"/>
    </w:pPr>
    <w:rPr>
      <w:kern w:val="0"/>
      <w:sz w:val="20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纯文本 Char"/>
    <w:basedOn w:val="11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669</Characters>
  <Lines>2</Lines>
  <Paragraphs>1</Paragraphs>
  <TotalTime>50</TotalTime>
  <ScaleCrop>false</ScaleCrop>
  <LinksUpToDate>false</LinksUpToDate>
  <CharactersWithSpaces>690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M</cp:lastModifiedBy>
  <cp:lastPrinted>2023-09-10T10:11:00Z</cp:lastPrinted>
  <dcterms:modified xsi:type="dcterms:W3CDTF">2024-08-28T07:46:41Z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867ECC0552C44F11ACD28B5D29784A69_13</vt:lpwstr>
  </property>
</Properties>
</file>