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803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lang w:val="en-US" w:eastAsia="zh-CN"/>
        </w:rPr>
        <w:t>X601线2号桥梁改造工程随机抽取结果公示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240" w:firstLineChars="700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项目编号：XZZB-XZBL-240034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项目名称：X601线2号桥梁改造工程；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sz w:val="24"/>
          <w:szCs w:val="24"/>
          <w:lang w:val="en-US" w:eastAsia="zh-CN"/>
        </w:rPr>
        <w:t>建设内容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：新建2号桥梁，建设内容包括新建桥梁上部结构、下部结构和附属工程、标志标牌等，技术标准及具体工程量详见施工图设计文件；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建设工期：6个月；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质量要求：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符合国家现行相关工程质量验收规范合格标准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发包价（即中选价）：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1406992</w:t>
      </w:r>
      <w:r>
        <w:rPr>
          <w:rFonts w:hint="eastAsia" w:cs="宋体"/>
          <w:sz w:val="24"/>
          <w:szCs w:val="21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元（大写：壹佰肆拾万零陆仟玖佰玖拾贰元整）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二、随机抽取结果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中选人：</w:t>
      </w:r>
      <w:r>
        <w:rPr>
          <w:rFonts w:hint="eastAsia" w:ascii="宋体" w:hAnsi="宋体"/>
          <w:sz w:val="24"/>
          <w:lang w:val="en-US" w:eastAsia="zh-CN"/>
        </w:rPr>
        <w:t>色尼区嘎加施工队专业合作社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第一备选人：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色尼区擦里玫朵农牧民施工队专业合作社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第二备选人：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那曲县仲玛建筑工程有限责任公司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三、公示期限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本项目随机抽取结果公示期为</w:t>
      </w:r>
      <w:r>
        <w:rPr>
          <w:rFonts w:hint="eastAsia" w:cs="宋体"/>
          <w:sz w:val="24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天(202</w:t>
      </w:r>
      <w:r>
        <w:rPr>
          <w:rFonts w:hint="eastAsia" w:cs="宋体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-202</w:t>
      </w:r>
      <w:r>
        <w:rPr>
          <w:rFonts w:hint="eastAsia" w:cs="宋体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 xml:space="preserve">06 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.</w:t>
      </w:r>
      <w:r>
        <w:rPr>
          <w:rFonts w:hint="eastAsia" w:cs="宋体"/>
          <w:sz w:val="24"/>
          <w:szCs w:val="21"/>
          <w:lang w:val="en-US" w:eastAsia="zh-CN"/>
        </w:rPr>
        <w:t xml:space="preserve">21 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四、发布公示的媒体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本次结果公示在</w:t>
      </w:r>
      <w:r>
        <w:rPr>
          <w:rFonts w:hint="eastAsia" w:cs="宋体"/>
          <w:sz w:val="24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色尼区政府新闻网</w:t>
      </w:r>
      <w:r>
        <w:rPr>
          <w:rFonts w:hint="eastAsia" w:cs="宋体"/>
          <w:sz w:val="24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上发布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八、联系方式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发包人：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那曲市色尼区人民政府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联系人：扎西索郎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联系方式：0896-3828353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代理机构：西藏百灵工程项目管理有限公司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联系人：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王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联系方式：8523888183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40" w:firstLineChars="2300"/>
        <w:textAlignment w:val="auto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202</w:t>
      </w:r>
      <w:r>
        <w:rPr>
          <w:rFonts w:hint="eastAsia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年</w:t>
      </w:r>
      <w:r>
        <w:rPr>
          <w:rFonts w:hint="eastAsia" w:cs="宋体"/>
          <w:color w:val="333333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月</w:t>
      </w:r>
      <w:r>
        <w:rPr>
          <w:rFonts w:hint="eastAsia" w:cs="宋体"/>
          <w:color w:val="333333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FmYTc2ZWE4MzkwOGUwMzc1YWNhM2Q0MTI2NjQwMzIifQ==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5731413"/>
    <w:rsid w:val="07F17959"/>
    <w:rsid w:val="080737D2"/>
    <w:rsid w:val="09EA288E"/>
    <w:rsid w:val="0A9E4C06"/>
    <w:rsid w:val="0CFD2186"/>
    <w:rsid w:val="15D51375"/>
    <w:rsid w:val="17624CEF"/>
    <w:rsid w:val="17AF353E"/>
    <w:rsid w:val="1B7407F0"/>
    <w:rsid w:val="1E127D88"/>
    <w:rsid w:val="22D55531"/>
    <w:rsid w:val="244B2840"/>
    <w:rsid w:val="273F29EF"/>
    <w:rsid w:val="27906244"/>
    <w:rsid w:val="29825FC9"/>
    <w:rsid w:val="2B7A45AD"/>
    <w:rsid w:val="32FD0ADF"/>
    <w:rsid w:val="33A82244"/>
    <w:rsid w:val="348172A1"/>
    <w:rsid w:val="37470681"/>
    <w:rsid w:val="37C90B97"/>
    <w:rsid w:val="3C437528"/>
    <w:rsid w:val="3F575B39"/>
    <w:rsid w:val="3F7D5B4C"/>
    <w:rsid w:val="40182B4C"/>
    <w:rsid w:val="40B87C08"/>
    <w:rsid w:val="411B773F"/>
    <w:rsid w:val="41DD1C7D"/>
    <w:rsid w:val="4235509B"/>
    <w:rsid w:val="45172E3D"/>
    <w:rsid w:val="46376494"/>
    <w:rsid w:val="47A326DC"/>
    <w:rsid w:val="4AE82154"/>
    <w:rsid w:val="4B01665D"/>
    <w:rsid w:val="4BAB6BE8"/>
    <w:rsid w:val="4D7F3F68"/>
    <w:rsid w:val="503F2DEF"/>
    <w:rsid w:val="54354CB2"/>
    <w:rsid w:val="56187F25"/>
    <w:rsid w:val="58C840FB"/>
    <w:rsid w:val="5BBC52C6"/>
    <w:rsid w:val="60681AA9"/>
    <w:rsid w:val="62C3746A"/>
    <w:rsid w:val="63813A05"/>
    <w:rsid w:val="653C3F05"/>
    <w:rsid w:val="653D3504"/>
    <w:rsid w:val="65565F75"/>
    <w:rsid w:val="69075004"/>
    <w:rsid w:val="693D3EE2"/>
    <w:rsid w:val="6BF37886"/>
    <w:rsid w:val="6C0E26BD"/>
    <w:rsid w:val="6C945410"/>
    <w:rsid w:val="6D9C0FE4"/>
    <w:rsid w:val="70083E62"/>
    <w:rsid w:val="72885E74"/>
    <w:rsid w:val="735E4601"/>
    <w:rsid w:val="760B7BD8"/>
    <w:rsid w:val="796471F6"/>
    <w:rsid w:val="7B35394A"/>
    <w:rsid w:val="7B5F7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autoRedefine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autoRedefine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377</Words>
  <Characters>447</Characters>
  <Lines>2</Lines>
  <Paragraphs>1</Paragraphs>
  <TotalTime>1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5%</cp:lastModifiedBy>
  <cp:lastPrinted>2023-09-10T10:11:00Z</cp:lastPrinted>
  <dcterms:modified xsi:type="dcterms:W3CDTF">2024-06-18T06:11:40Z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E4E267D16A6A432DBD10F0B19D8619F7_13</vt:lpwstr>
  </property>
</Properties>
</file>