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975"/>
        </w:tabs>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b/>
          <w:bCs/>
          <w:sz w:val="30"/>
          <w:szCs w:val="30"/>
          <w:lang w:val="en-US" w:eastAsia="zh-CN"/>
        </w:rPr>
      </w:pPr>
      <w:r>
        <w:rPr>
          <w:rFonts w:hint="eastAsia" w:ascii="华文楷体" w:hAnsi="华文楷体" w:eastAsia="华文楷体" w:cs="华文楷体"/>
          <w:b/>
          <w:bCs/>
          <w:sz w:val="30"/>
          <w:szCs w:val="30"/>
          <w:lang w:val="en-US" w:eastAsia="zh-CN"/>
        </w:rPr>
        <w:t>色尼区文化路周转房基础设施提升改造项目监理</w:t>
      </w:r>
    </w:p>
    <w:p>
      <w:pPr>
        <w:keepNext w:val="0"/>
        <w:keepLines w:val="0"/>
        <w:pageBreakBefore w:val="0"/>
        <w:widowControl w:val="0"/>
        <w:tabs>
          <w:tab w:val="left" w:pos="1975"/>
        </w:tabs>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bCs/>
          <w:sz w:val="28"/>
          <w:szCs w:val="28"/>
          <w:lang w:val="en-US" w:eastAsia="zh-CN"/>
        </w:rPr>
      </w:pPr>
      <w:r>
        <w:rPr>
          <w:rFonts w:hint="eastAsia" w:ascii="华文楷体" w:hAnsi="华文楷体" w:eastAsia="华文楷体" w:cs="华文楷体"/>
          <w:b/>
          <w:bCs/>
          <w:sz w:val="30"/>
          <w:szCs w:val="30"/>
          <w:lang w:val="en-US" w:eastAsia="zh-CN"/>
        </w:rPr>
        <w:t>中选候选人公示</w:t>
      </w:r>
    </w:p>
    <w:p>
      <w:pPr>
        <w:keepNext w:val="0"/>
        <w:keepLines w:val="0"/>
        <w:pageBreakBefore w:val="0"/>
        <w:widowControl w:val="0"/>
        <w:kinsoku/>
        <w:wordWrap/>
        <w:overflowPunct/>
        <w:topLinePunct w:val="0"/>
        <w:autoSpaceDE/>
        <w:autoSpaceDN/>
        <w:bidi w:val="0"/>
        <w:adjustRightInd/>
        <w:snapToGrid/>
        <w:spacing w:line="480" w:lineRule="exact"/>
        <w:ind w:right="-315" w:rightChars="-150" w:firstLine="480" w:firstLineChars="200"/>
        <w:jc w:val="left"/>
        <w:textAlignment w:val="auto"/>
        <w:rPr>
          <w:rFonts w:hint="default"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80" w:lineRule="exact"/>
        <w:ind w:right="-315" w:rightChars="-150" w:firstLine="480" w:firstLineChars="200"/>
        <w:jc w:val="left"/>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项目名称：</w:t>
      </w:r>
      <w:r>
        <w:rPr>
          <w:rFonts w:hint="eastAsia" w:ascii="华文楷体" w:hAnsi="华文楷体" w:eastAsia="华文楷体" w:cs="华文楷体"/>
          <w:sz w:val="24"/>
          <w:szCs w:val="24"/>
          <w:lang w:val="en-US" w:eastAsia="zh-CN"/>
        </w:rPr>
        <w:t>色尼区文化路周转房基础设施提升改造项目。</w:t>
      </w:r>
    </w:p>
    <w:p>
      <w:pPr>
        <w:keepNext w:val="0"/>
        <w:keepLines w:val="0"/>
        <w:pageBreakBefore w:val="0"/>
        <w:widowControl w:val="0"/>
        <w:kinsoku/>
        <w:wordWrap/>
        <w:overflowPunct/>
        <w:topLinePunct w:val="0"/>
        <w:autoSpaceDE/>
        <w:autoSpaceDN/>
        <w:bidi w:val="0"/>
        <w:adjustRightInd/>
        <w:snapToGrid/>
        <w:spacing w:line="480" w:lineRule="exact"/>
        <w:ind w:right="-315" w:rightChars="-150" w:firstLine="480" w:firstLineChars="200"/>
        <w:jc w:val="left"/>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比选范围：</w:t>
      </w:r>
      <w:r>
        <w:rPr>
          <w:rFonts w:hint="eastAsia" w:ascii="华文楷体" w:hAnsi="华文楷体" w:eastAsia="华文楷体" w:cs="华文楷体"/>
          <w:color w:val="000000" w:themeColor="text1"/>
          <w:szCs w:val="21"/>
          <w:lang w:val="en-US" w:eastAsia="zh-CN"/>
          <w14:textFill>
            <w14:solidFill>
              <w14:schemeClr w14:val="tx1"/>
            </w14:solidFill>
          </w14:textFill>
        </w:rPr>
        <w:t>本</w:t>
      </w:r>
      <w:r>
        <w:rPr>
          <w:rFonts w:hint="eastAsia" w:ascii="华文楷体" w:hAnsi="华文楷体" w:eastAsia="华文楷体" w:cs="华文楷体"/>
          <w:color w:val="000000" w:themeColor="text1"/>
          <w:szCs w:val="21"/>
          <w:lang w:val="en-US"/>
          <w14:textFill>
            <w14:solidFill>
              <w14:schemeClr w14:val="tx1"/>
            </w14:solidFill>
          </w14:textFill>
        </w:rPr>
        <w:t>项目施工阶段及质量保修期全过程监理，包括各阶段质量、进度、投资控制，安全、文明施工、信息、合同管理及现场施工协调工作。</w:t>
      </w:r>
    </w:p>
    <w:p>
      <w:pPr>
        <w:keepNext w:val="0"/>
        <w:keepLines w:val="0"/>
        <w:pageBreakBefore w:val="0"/>
        <w:widowControl w:val="0"/>
        <w:kinsoku/>
        <w:wordWrap/>
        <w:overflowPunct/>
        <w:topLinePunct w:val="0"/>
        <w:autoSpaceDE/>
        <w:autoSpaceDN/>
        <w:bidi w:val="0"/>
        <w:adjustRightInd/>
        <w:snapToGrid/>
        <w:spacing w:line="480" w:lineRule="exact"/>
        <w:ind w:right="-315" w:rightChars="-150" w:firstLine="480" w:firstLineChars="200"/>
        <w:jc w:val="left"/>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rPr>
        <w:t>比选地点：那曲市那曲大厦城投酒店三楼会议室</w:t>
      </w:r>
      <w:r>
        <w:rPr>
          <w:rFonts w:hint="eastAsia" w:ascii="华文楷体" w:hAnsi="华文楷体" w:eastAsia="华文楷体" w:cs="华文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b/>
          <w:bCs/>
          <w:sz w:val="24"/>
          <w:szCs w:val="24"/>
          <w:lang w:eastAsia="zh-CN"/>
        </w:rPr>
      </w:pPr>
      <w:r>
        <w:rPr>
          <w:rFonts w:hint="eastAsia" w:ascii="华文楷体" w:hAnsi="华文楷体" w:eastAsia="华文楷体" w:cs="华文楷体"/>
          <w:b/>
          <w:bCs/>
          <w:sz w:val="24"/>
          <w:szCs w:val="24"/>
          <w:lang w:val="en-US" w:eastAsia="zh-CN"/>
        </w:rPr>
        <w:t>二、</w:t>
      </w:r>
      <w:r>
        <w:rPr>
          <w:rFonts w:hint="eastAsia" w:ascii="华文楷体" w:hAnsi="华文楷体" w:eastAsia="华文楷体" w:cs="华文楷体"/>
          <w:b/>
          <w:bCs/>
          <w:sz w:val="24"/>
          <w:szCs w:val="24"/>
        </w:rPr>
        <w:t>中选</w:t>
      </w:r>
      <w:r>
        <w:rPr>
          <w:rFonts w:hint="eastAsia" w:ascii="华文楷体" w:hAnsi="华文楷体" w:eastAsia="华文楷体" w:cs="华文楷体"/>
          <w:b/>
          <w:bCs/>
          <w:sz w:val="24"/>
          <w:szCs w:val="24"/>
          <w:lang w:val="en-US" w:eastAsia="zh-CN"/>
        </w:rPr>
        <w:t>候选</w:t>
      </w:r>
      <w:r>
        <w:rPr>
          <w:rFonts w:hint="eastAsia" w:ascii="华文楷体" w:hAnsi="华文楷体" w:eastAsia="华文楷体" w:cs="华文楷体"/>
          <w:b/>
          <w:bCs/>
          <w:sz w:val="24"/>
          <w:szCs w:val="24"/>
        </w:rPr>
        <w:t>人</w:t>
      </w:r>
      <w:r>
        <w:rPr>
          <w:rFonts w:hint="eastAsia" w:ascii="华文楷体" w:hAnsi="华文楷体" w:eastAsia="华文楷体" w:cs="华文楷体"/>
          <w:b/>
          <w:bCs/>
          <w:sz w:val="24"/>
          <w:szCs w:val="24"/>
          <w:lang w:val="en-US" w:eastAsia="zh-CN"/>
        </w:rPr>
        <w:t>排序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第一中选候选人：</w:t>
      </w:r>
      <w:r>
        <w:rPr>
          <w:rFonts w:hint="eastAsia" w:ascii="华文楷体" w:hAnsi="华文楷体" w:eastAsia="华文楷体" w:cs="华文楷体"/>
          <w:sz w:val="24"/>
          <w:szCs w:val="24"/>
          <w:lang w:val="en-US" w:eastAsia="zh-CN"/>
        </w:rPr>
        <w:t>四川省城市建设工程咨询集团</w:t>
      </w:r>
      <w:r>
        <w:rPr>
          <w:rFonts w:hint="eastAsia" w:ascii="华文楷体" w:hAnsi="华文楷体" w:eastAsia="华文楷体" w:cs="华文楷体"/>
          <w:sz w:val="24"/>
          <w:szCs w:val="24"/>
        </w:rPr>
        <w:t>有限公司</w:t>
      </w:r>
      <w:r>
        <w:rPr>
          <w:rFonts w:hint="eastAsia" w:ascii="华文楷体" w:hAnsi="华文楷体" w:eastAsia="华文楷体" w:cs="华文楷体"/>
          <w:sz w:val="24"/>
          <w:szCs w:val="24"/>
          <w:lang w:val="en-US" w:eastAsia="zh-CN"/>
        </w:rPr>
        <w:t>，比选报价873000.00元，评审得分81.19分；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第二中选候选人：</w:t>
      </w:r>
      <w:r>
        <w:rPr>
          <w:rFonts w:hint="eastAsia" w:ascii="华文楷体" w:hAnsi="华文楷体" w:eastAsia="华文楷体" w:cs="华文楷体"/>
          <w:sz w:val="24"/>
          <w:szCs w:val="24"/>
          <w:lang w:val="en-US" w:eastAsia="zh-CN"/>
        </w:rPr>
        <w:t>首盛国际工程咨询集团</w:t>
      </w:r>
      <w:r>
        <w:rPr>
          <w:rFonts w:hint="eastAsia" w:ascii="华文楷体" w:hAnsi="华文楷体" w:eastAsia="华文楷体" w:cs="华文楷体"/>
          <w:sz w:val="24"/>
          <w:szCs w:val="24"/>
        </w:rPr>
        <w:t>有限公司</w:t>
      </w:r>
      <w:r>
        <w:rPr>
          <w:rFonts w:hint="eastAsia" w:ascii="华文楷体" w:hAnsi="华文楷体" w:eastAsia="华文楷体" w:cs="华文楷体"/>
          <w:sz w:val="24"/>
          <w:szCs w:val="24"/>
          <w:lang w:val="en-US" w:eastAsia="zh-CN"/>
        </w:rPr>
        <w:t>，比选报价831000.00元，评审得分79.44分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第三中选候选人：</w:t>
      </w:r>
      <w:r>
        <w:rPr>
          <w:rFonts w:hint="eastAsia" w:ascii="华文楷体" w:hAnsi="华文楷体" w:eastAsia="华文楷体" w:cs="华文楷体"/>
          <w:sz w:val="24"/>
          <w:szCs w:val="24"/>
          <w:lang w:val="en-US" w:eastAsia="zh-CN"/>
        </w:rPr>
        <w:t>四川建科工程建设管理</w:t>
      </w:r>
      <w:r>
        <w:rPr>
          <w:rFonts w:hint="eastAsia" w:ascii="华文楷体" w:hAnsi="华文楷体" w:eastAsia="华文楷体" w:cs="华文楷体"/>
          <w:sz w:val="24"/>
          <w:szCs w:val="24"/>
        </w:rPr>
        <w:t>有限公司</w:t>
      </w:r>
      <w:r>
        <w:rPr>
          <w:rFonts w:hint="eastAsia" w:ascii="华文楷体" w:hAnsi="华文楷体" w:eastAsia="华文楷体" w:cs="华文楷体"/>
          <w:sz w:val="24"/>
          <w:szCs w:val="24"/>
          <w:lang w:val="en-US" w:eastAsia="zh-CN"/>
        </w:rPr>
        <w:t>，比选报价854000.00元，评审得分68.87分。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三、公示期限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lang w:eastAsia="zh-CN"/>
        </w:rPr>
      </w:pPr>
      <w:r>
        <w:rPr>
          <w:rFonts w:hint="eastAsia" w:ascii="华文楷体" w:hAnsi="华文楷体" w:eastAsia="华文楷体" w:cs="华文楷体"/>
          <w:sz w:val="24"/>
          <w:szCs w:val="24"/>
          <w:lang w:val="en-US" w:eastAsia="zh-CN"/>
        </w:rPr>
        <w:t>本项目中选候选人公示期限：</w:t>
      </w:r>
      <w:r>
        <w:rPr>
          <w:rFonts w:hint="eastAsia" w:ascii="华文楷体" w:hAnsi="华文楷体" w:eastAsia="华文楷体" w:cs="华文楷体"/>
          <w:sz w:val="24"/>
          <w:szCs w:val="24"/>
        </w:rPr>
        <w:t>202</w:t>
      </w:r>
      <w:r>
        <w:rPr>
          <w:rFonts w:hint="eastAsia" w:ascii="华文楷体" w:hAnsi="华文楷体" w:eastAsia="华文楷体" w:cs="华文楷体"/>
          <w:sz w:val="24"/>
          <w:szCs w:val="24"/>
          <w:lang w:val="en-US" w:eastAsia="zh-CN"/>
        </w:rPr>
        <w:t>4</w:t>
      </w:r>
      <w:r>
        <w:rPr>
          <w:rFonts w:hint="eastAsia" w:ascii="华文楷体" w:hAnsi="华文楷体" w:eastAsia="华文楷体" w:cs="华文楷体"/>
          <w:sz w:val="24"/>
          <w:szCs w:val="24"/>
        </w:rPr>
        <w:t>年</w:t>
      </w:r>
      <w:r>
        <w:rPr>
          <w:rFonts w:hint="eastAsia" w:ascii="华文楷体" w:hAnsi="华文楷体" w:eastAsia="华文楷体" w:cs="华文楷体"/>
          <w:sz w:val="24"/>
          <w:szCs w:val="24"/>
          <w:lang w:val="en-US" w:eastAsia="zh-CN"/>
        </w:rPr>
        <w:t>5</w:t>
      </w:r>
      <w:r>
        <w:rPr>
          <w:rFonts w:hint="eastAsia" w:ascii="华文楷体" w:hAnsi="华文楷体" w:eastAsia="华文楷体" w:cs="华文楷体"/>
          <w:sz w:val="24"/>
          <w:szCs w:val="24"/>
        </w:rPr>
        <w:t>月</w:t>
      </w:r>
      <w:r>
        <w:rPr>
          <w:rFonts w:hint="eastAsia" w:ascii="华文楷体" w:hAnsi="华文楷体" w:eastAsia="华文楷体" w:cs="华文楷体"/>
          <w:sz w:val="24"/>
          <w:szCs w:val="24"/>
          <w:lang w:val="en-US" w:eastAsia="zh-CN"/>
        </w:rPr>
        <w:t>30</w:t>
      </w:r>
      <w:r>
        <w:rPr>
          <w:rFonts w:hint="eastAsia" w:ascii="华文楷体" w:hAnsi="华文楷体" w:eastAsia="华文楷体" w:cs="华文楷体"/>
          <w:sz w:val="24"/>
          <w:szCs w:val="24"/>
        </w:rPr>
        <w:t>日至202</w:t>
      </w:r>
      <w:r>
        <w:rPr>
          <w:rFonts w:hint="eastAsia" w:ascii="华文楷体" w:hAnsi="华文楷体" w:eastAsia="华文楷体" w:cs="华文楷体"/>
          <w:sz w:val="24"/>
          <w:szCs w:val="24"/>
          <w:lang w:val="en-US" w:eastAsia="zh-CN"/>
        </w:rPr>
        <w:t>4</w:t>
      </w:r>
      <w:r>
        <w:rPr>
          <w:rFonts w:hint="eastAsia" w:ascii="华文楷体" w:hAnsi="华文楷体" w:eastAsia="华文楷体" w:cs="华文楷体"/>
          <w:sz w:val="24"/>
          <w:szCs w:val="24"/>
        </w:rPr>
        <w:t>年</w:t>
      </w:r>
      <w:r>
        <w:rPr>
          <w:rFonts w:hint="eastAsia" w:ascii="华文楷体" w:hAnsi="华文楷体" w:eastAsia="华文楷体" w:cs="华文楷体"/>
          <w:sz w:val="24"/>
          <w:szCs w:val="24"/>
          <w:lang w:val="en-US" w:eastAsia="zh-CN"/>
        </w:rPr>
        <w:t>6</w:t>
      </w:r>
      <w:r>
        <w:rPr>
          <w:rFonts w:hint="eastAsia" w:ascii="华文楷体" w:hAnsi="华文楷体" w:eastAsia="华文楷体" w:cs="华文楷体"/>
          <w:sz w:val="24"/>
          <w:szCs w:val="24"/>
        </w:rPr>
        <w:t>月</w:t>
      </w:r>
      <w:r>
        <w:rPr>
          <w:rFonts w:hint="eastAsia" w:ascii="华文楷体" w:hAnsi="华文楷体" w:eastAsia="华文楷体" w:cs="华文楷体"/>
          <w:sz w:val="24"/>
          <w:szCs w:val="24"/>
          <w:lang w:val="en-US" w:eastAsia="zh-CN"/>
        </w:rPr>
        <w:t>3</w:t>
      </w:r>
      <w:r>
        <w:rPr>
          <w:rFonts w:hint="eastAsia" w:ascii="华文楷体" w:hAnsi="华文楷体" w:eastAsia="华文楷体" w:cs="华文楷体"/>
          <w:sz w:val="24"/>
          <w:szCs w:val="24"/>
        </w:rPr>
        <w:t>日</w:t>
      </w:r>
      <w:r>
        <w:rPr>
          <w:rFonts w:hint="eastAsia" w:ascii="华文楷体" w:hAnsi="华文楷体" w:eastAsia="华文楷体" w:cs="华文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四、提出异议的渠道和方式</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如有异议请在公示期内以书面形式递交至四川海博工程咨询有限公司（那曲市色尼区塔恰拉姆A区A-36-1）。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b/>
          <w:bCs/>
          <w:sz w:val="24"/>
          <w:szCs w:val="24"/>
          <w:lang w:val="en-US" w:eastAsia="zh-CN"/>
        </w:rPr>
      </w:pPr>
      <w:r>
        <w:rPr>
          <w:rFonts w:hint="eastAsia" w:ascii="华文楷体" w:hAnsi="华文楷体" w:eastAsia="华文楷体" w:cs="华文楷体"/>
          <w:b/>
          <w:bCs/>
          <w:sz w:val="24"/>
          <w:szCs w:val="24"/>
          <w:lang w:val="en-US" w:eastAsia="zh-CN"/>
        </w:rPr>
        <w:t>五、联系方式</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比选人：那曲市色尼区人民政府</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地址：那曲市色尼区文化中路26号</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联系人：</w:t>
      </w:r>
      <w:r>
        <w:rPr>
          <w:rFonts w:hint="eastAsia" w:ascii="华文楷体" w:hAnsi="华文楷体" w:eastAsia="华文楷体" w:cs="华文楷体"/>
          <w:sz w:val="24"/>
          <w:szCs w:val="24"/>
          <w:lang w:val="en-US" w:eastAsia="zh-CN"/>
        </w:rPr>
        <w:t>秦女士</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rPr>
        <w:t>联系电话：</w:t>
      </w:r>
      <w:r>
        <w:rPr>
          <w:rFonts w:hint="eastAsia" w:ascii="华文楷体" w:hAnsi="华文楷体" w:eastAsia="华文楷体" w:cs="华文楷体"/>
          <w:sz w:val="24"/>
          <w:szCs w:val="24"/>
          <w:lang w:val="en-US" w:eastAsia="zh-CN"/>
        </w:rPr>
        <w:t>19308963920</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比选代理机构：四川海博工程咨询有限公司</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地址：那曲市色尼区塔恰拉姆小区A区A</w:t>
      </w:r>
      <w:r>
        <w:rPr>
          <w:rFonts w:hint="eastAsia" w:ascii="华文楷体" w:hAnsi="华文楷体" w:eastAsia="华文楷体" w:cs="华文楷体"/>
          <w:sz w:val="24"/>
          <w:szCs w:val="24"/>
          <w:lang w:val="en-US" w:eastAsia="zh-CN"/>
        </w:rPr>
        <w:t>-</w:t>
      </w:r>
      <w:r>
        <w:rPr>
          <w:rFonts w:hint="eastAsia" w:ascii="华文楷体" w:hAnsi="华文楷体" w:eastAsia="华文楷体" w:cs="华文楷体"/>
          <w:sz w:val="24"/>
          <w:szCs w:val="24"/>
        </w:rPr>
        <w:t>36</w:t>
      </w:r>
      <w:r>
        <w:rPr>
          <w:rFonts w:hint="eastAsia" w:ascii="华文楷体" w:hAnsi="华文楷体" w:eastAsia="华文楷体" w:cs="华文楷体"/>
          <w:sz w:val="24"/>
          <w:szCs w:val="24"/>
          <w:lang w:val="en-US" w:eastAsia="zh-CN"/>
        </w:rPr>
        <w:t>-</w:t>
      </w:r>
      <w:r>
        <w:rPr>
          <w:rFonts w:hint="eastAsia" w:ascii="华文楷体" w:hAnsi="华文楷体" w:eastAsia="华文楷体" w:cs="华文楷体"/>
          <w:sz w:val="24"/>
          <w:szCs w:val="24"/>
        </w:rPr>
        <w:t>1</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联系人：李先生</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r>
        <w:rPr>
          <w:rFonts w:hint="eastAsia" w:ascii="华文楷体" w:hAnsi="华文楷体" w:eastAsia="华文楷体" w:cs="华文楷体"/>
          <w:sz w:val="24"/>
          <w:szCs w:val="24"/>
        </w:rPr>
        <w:t>联系电话：19113268762</w:t>
      </w:r>
    </w:p>
    <w:p>
      <w:pPr>
        <w:keepNext w:val="0"/>
        <w:keepLines w:val="0"/>
        <w:pageBreakBefore w:val="0"/>
        <w:widowControl w:val="0"/>
        <w:tabs>
          <w:tab w:val="left" w:pos="5545"/>
        </w:tabs>
        <w:kinsoku/>
        <w:wordWrap/>
        <w:overflowPunct/>
        <w:topLinePunct w:val="0"/>
        <w:autoSpaceDE/>
        <w:autoSpaceDN/>
        <w:bidi w:val="0"/>
        <w:adjustRightInd/>
        <w:snapToGrid/>
        <w:spacing w:line="480" w:lineRule="exact"/>
        <w:ind w:firstLine="480" w:firstLineChars="200"/>
        <w:textAlignment w:val="auto"/>
        <w:rPr>
          <w:rFonts w:hint="eastAsia" w:ascii="华文楷体" w:hAnsi="华文楷体" w:eastAsia="华文楷体" w:cs="华文楷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right"/>
        <w:textAlignment w:val="auto"/>
        <w:rPr>
          <w:rFonts w:hint="eastAsia" w:ascii="华文楷体" w:hAnsi="华文楷体" w:eastAsia="华文楷体" w:cs="华文楷体"/>
          <w:b w:val="0"/>
          <w:bCs w:val="0"/>
          <w:sz w:val="24"/>
          <w:szCs w:val="24"/>
          <w:lang w:val="en-US" w:eastAsia="zh-CN"/>
        </w:rPr>
      </w:pPr>
      <w:r>
        <w:rPr>
          <w:rFonts w:hint="eastAsia" w:ascii="华文楷体" w:hAnsi="华文楷体" w:eastAsia="华文楷体" w:cs="华文楷体"/>
          <w:b w:val="0"/>
          <w:bCs w:val="0"/>
          <w:sz w:val="24"/>
          <w:szCs w:val="24"/>
          <w:lang w:val="en-US" w:eastAsia="zh-CN"/>
        </w:rPr>
        <w:t>2024年5月29日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embedRegular r:id="rId1" w:fontKey="{700C607A-4DDF-4600-8702-8885EF482DC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YWEzYjc2YWFmMDg0M2Y5Mzg5ODlmMjI5OTIyNDcifQ=="/>
  </w:docVars>
  <w:rsids>
    <w:rsidRoot w:val="00D719F6"/>
    <w:rsid w:val="00017FFB"/>
    <w:rsid w:val="000470B4"/>
    <w:rsid w:val="000548FA"/>
    <w:rsid w:val="000B6651"/>
    <w:rsid w:val="000D6260"/>
    <w:rsid w:val="000D6E99"/>
    <w:rsid w:val="000E01F3"/>
    <w:rsid w:val="001B78DC"/>
    <w:rsid w:val="001E5C82"/>
    <w:rsid w:val="0038019C"/>
    <w:rsid w:val="0038086D"/>
    <w:rsid w:val="00390B1C"/>
    <w:rsid w:val="003B1152"/>
    <w:rsid w:val="00453CDD"/>
    <w:rsid w:val="00466F72"/>
    <w:rsid w:val="0047345D"/>
    <w:rsid w:val="00474692"/>
    <w:rsid w:val="004922A0"/>
    <w:rsid w:val="004B77C0"/>
    <w:rsid w:val="0050733D"/>
    <w:rsid w:val="005A78B9"/>
    <w:rsid w:val="005B48BA"/>
    <w:rsid w:val="005C7DF0"/>
    <w:rsid w:val="00607AAD"/>
    <w:rsid w:val="00624EE9"/>
    <w:rsid w:val="006450CD"/>
    <w:rsid w:val="00683487"/>
    <w:rsid w:val="006878A7"/>
    <w:rsid w:val="0069316C"/>
    <w:rsid w:val="006E72AB"/>
    <w:rsid w:val="006F5660"/>
    <w:rsid w:val="0076041E"/>
    <w:rsid w:val="00765ABA"/>
    <w:rsid w:val="008111CA"/>
    <w:rsid w:val="00856B17"/>
    <w:rsid w:val="008E246A"/>
    <w:rsid w:val="008F1126"/>
    <w:rsid w:val="0091630F"/>
    <w:rsid w:val="00935050"/>
    <w:rsid w:val="0096374F"/>
    <w:rsid w:val="009B4B6F"/>
    <w:rsid w:val="00A30DB3"/>
    <w:rsid w:val="00A4455F"/>
    <w:rsid w:val="00A649A1"/>
    <w:rsid w:val="00A76699"/>
    <w:rsid w:val="00AC13BC"/>
    <w:rsid w:val="00AC2AF0"/>
    <w:rsid w:val="00AC6AB3"/>
    <w:rsid w:val="00AD6C14"/>
    <w:rsid w:val="00AD7924"/>
    <w:rsid w:val="00B64EBD"/>
    <w:rsid w:val="00B94F47"/>
    <w:rsid w:val="00BA77E9"/>
    <w:rsid w:val="00BB0084"/>
    <w:rsid w:val="00C068E3"/>
    <w:rsid w:val="00C3277E"/>
    <w:rsid w:val="00C4390A"/>
    <w:rsid w:val="00CA35D9"/>
    <w:rsid w:val="00CF39AB"/>
    <w:rsid w:val="00D719F6"/>
    <w:rsid w:val="00DB065D"/>
    <w:rsid w:val="00DB5480"/>
    <w:rsid w:val="00DC2791"/>
    <w:rsid w:val="00DD3276"/>
    <w:rsid w:val="00E0402D"/>
    <w:rsid w:val="00F07398"/>
    <w:rsid w:val="00F22431"/>
    <w:rsid w:val="00F4601A"/>
    <w:rsid w:val="00F81BAA"/>
    <w:rsid w:val="00FB5F49"/>
    <w:rsid w:val="00FC55FB"/>
    <w:rsid w:val="02441F1E"/>
    <w:rsid w:val="02E17C6B"/>
    <w:rsid w:val="06646028"/>
    <w:rsid w:val="069A210C"/>
    <w:rsid w:val="07DF56AC"/>
    <w:rsid w:val="082259D4"/>
    <w:rsid w:val="0966277A"/>
    <w:rsid w:val="09970B85"/>
    <w:rsid w:val="0A9F62EC"/>
    <w:rsid w:val="0CB669F5"/>
    <w:rsid w:val="0D340416"/>
    <w:rsid w:val="10EF2195"/>
    <w:rsid w:val="11266FAC"/>
    <w:rsid w:val="1284525C"/>
    <w:rsid w:val="16010CCF"/>
    <w:rsid w:val="170A53EE"/>
    <w:rsid w:val="171F412C"/>
    <w:rsid w:val="191F7889"/>
    <w:rsid w:val="1BA26DBE"/>
    <w:rsid w:val="1CA069B8"/>
    <w:rsid w:val="1F8A5470"/>
    <w:rsid w:val="1F9A41E7"/>
    <w:rsid w:val="204A62DE"/>
    <w:rsid w:val="20F46C3D"/>
    <w:rsid w:val="212A6B74"/>
    <w:rsid w:val="24CF4EE9"/>
    <w:rsid w:val="2668554F"/>
    <w:rsid w:val="291E0523"/>
    <w:rsid w:val="298A7BDE"/>
    <w:rsid w:val="2D0F261E"/>
    <w:rsid w:val="2D14503E"/>
    <w:rsid w:val="2EC84C40"/>
    <w:rsid w:val="2F4328E5"/>
    <w:rsid w:val="302C78DA"/>
    <w:rsid w:val="30E16DDD"/>
    <w:rsid w:val="32985142"/>
    <w:rsid w:val="335B0289"/>
    <w:rsid w:val="34E11D5A"/>
    <w:rsid w:val="34EC597A"/>
    <w:rsid w:val="357B24FE"/>
    <w:rsid w:val="358A3DD9"/>
    <w:rsid w:val="35C50A92"/>
    <w:rsid w:val="360F03B9"/>
    <w:rsid w:val="395C5BDF"/>
    <w:rsid w:val="39BC27EB"/>
    <w:rsid w:val="3BD4743E"/>
    <w:rsid w:val="3BDF6460"/>
    <w:rsid w:val="3C725ACC"/>
    <w:rsid w:val="3D8800FD"/>
    <w:rsid w:val="3E070E1D"/>
    <w:rsid w:val="40293C8C"/>
    <w:rsid w:val="41824685"/>
    <w:rsid w:val="41944567"/>
    <w:rsid w:val="464D4EC7"/>
    <w:rsid w:val="4AB77738"/>
    <w:rsid w:val="4B052EAF"/>
    <w:rsid w:val="4B9E475E"/>
    <w:rsid w:val="4D6B72D0"/>
    <w:rsid w:val="4FB74E61"/>
    <w:rsid w:val="502A2ED9"/>
    <w:rsid w:val="504F56E0"/>
    <w:rsid w:val="505E5BF3"/>
    <w:rsid w:val="51E96907"/>
    <w:rsid w:val="54C92F98"/>
    <w:rsid w:val="55784AB5"/>
    <w:rsid w:val="567563DE"/>
    <w:rsid w:val="57077F75"/>
    <w:rsid w:val="589A7317"/>
    <w:rsid w:val="58AA33F4"/>
    <w:rsid w:val="59DE5581"/>
    <w:rsid w:val="5C216663"/>
    <w:rsid w:val="5C835A36"/>
    <w:rsid w:val="5D6C77B6"/>
    <w:rsid w:val="5D7E0FB5"/>
    <w:rsid w:val="604C5BA0"/>
    <w:rsid w:val="60641553"/>
    <w:rsid w:val="63DC0A1A"/>
    <w:rsid w:val="64280C10"/>
    <w:rsid w:val="65D4039A"/>
    <w:rsid w:val="696A32ED"/>
    <w:rsid w:val="6C132CAA"/>
    <w:rsid w:val="6E015ABC"/>
    <w:rsid w:val="6E414C8C"/>
    <w:rsid w:val="6E9A0214"/>
    <w:rsid w:val="6F297AFA"/>
    <w:rsid w:val="6F9C16F0"/>
    <w:rsid w:val="6FCC5BB0"/>
    <w:rsid w:val="70DF3989"/>
    <w:rsid w:val="71B54FC0"/>
    <w:rsid w:val="72477F26"/>
    <w:rsid w:val="730A4FAB"/>
    <w:rsid w:val="734D3696"/>
    <w:rsid w:val="736D4EF9"/>
    <w:rsid w:val="741B0EB4"/>
    <w:rsid w:val="74352766"/>
    <w:rsid w:val="74AC3031"/>
    <w:rsid w:val="7662101C"/>
    <w:rsid w:val="77BC5EB4"/>
    <w:rsid w:val="781F4CEB"/>
    <w:rsid w:val="79AE7451"/>
    <w:rsid w:val="7B594093"/>
    <w:rsid w:val="7C652D77"/>
    <w:rsid w:val="7FCC77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32"/>
      <w:lang w:val="en-US" w:eastAsia="zh-CN" w:bidi="bo-CN"/>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next w:val="1"/>
    <w:qFormat/>
    <w:uiPriority w:val="39"/>
    <w:pPr>
      <w:widowControl w:val="0"/>
      <w:tabs>
        <w:tab w:val="right" w:leader="dot" w:pos="8494"/>
      </w:tabs>
      <w:ind w:hanging="2"/>
      <w:jc w:val="both"/>
    </w:pPr>
    <w:rPr>
      <w:rFonts w:ascii="Times New Roman" w:hAnsi="Times New Roman" w:eastAsia="宋体" w:cs="Times New Roman"/>
      <w:kern w:val="2"/>
      <w:sz w:val="21"/>
      <w:szCs w:val="24"/>
      <w:lang w:val="en-US" w:eastAsia="zh-CN" w:bidi="ar-SA"/>
    </w:rPr>
  </w:style>
  <w:style w:type="paragraph" w:styleId="3">
    <w:name w:val="footer"/>
    <w:basedOn w:val="1"/>
    <w:link w:val="10"/>
    <w:autoRedefine/>
    <w:unhideWhenUsed/>
    <w:qFormat/>
    <w:uiPriority w:val="99"/>
    <w:pPr>
      <w:tabs>
        <w:tab w:val="center" w:pos="4153"/>
        <w:tab w:val="right" w:pos="8306"/>
      </w:tabs>
      <w:snapToGrid w:val="0"/>
      <w:jc w:val="left"/>
    </w:pPr>
    <w:rPr>
      <w:sz w:val="18"/>
      <w:szCs w:val="26"/>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26"/>
    </w:rPr>
  </w:style>
  <w:style w:type="paragraph" w:styleId="5">
    <w:name w:val="Body Text First Indent 2"/>
    <w:next w:val="2"/>
    <w:autoRedefine/>
    <w:qFormat/>
    <w:uiPriority w:val="0"/>
    <w:pPr>
      <w:widowControl w:val="0"/>
      <w:spacing w:after="120"/>
      <w:ind w:left="200" w:leftChars="200" w:firstLine="420" w:firstLineChars="200"/>
      <w:jc w:val="both"/>
    </w:pPr>
    <w:rPr>
      <w:rFonts w:ascii="Cambria Math" w:hAnsi="Cambria Math" w:eastAsia="等线" w:cs="Cambria Math"/>
      <w:kern w:val="0"/>
      <w:sz w:val="20"/>
      <w:szCs w:val="20"/>
      <w:lang w:val="en-US" w:eastAsia="zh-CN" w:bidi="ar-SA"/>
    </w:rPr>
  </w:style>
  <w:style w:type="character" w:styleId="8">
    <w:name w:val="Strong"/>
    <w:basedOn w:val="7"/>
    <w:autoRedefine/>
    <w:qFormat/>
    <w:uiPriority w:val="0"/>
    <w:rPr>
      <w:b/>
    </w:rPr>
  </w:style>
  <w:style w:type="character" w:customStyle="1" w:styleId="9">
    <w:name w:val="页眉 Char"/>
    <w:basedOn w:val="7"/>
    <w:link w:val="4"/>
    <w:autoRedefine/>
    <w:qFormat/>
    <w:uiPriority w:val="99"/>
    <w:rPr>
      <w:sz w:val="18"/>
      <w:szCs w:val="26"/>
    </w:rPr>
  </w:style>
  <w:style w:type="character" w:customStyle="1" w:styleId="10">
    <w:name w:val="页脚 Char"/>
    <w:basedOn w:val="7"/>
    <w:link w:val="3"/>
    <w:autoRedefine/>
    <w:qFormat/>
    <w:uiPriority w:val="99"/>
    <w:rPr>
      <w:sz w:val="18"/>
      <w:szCs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465</Words>
  <Characters>543</Characters>
  <Lines>1</Lines>
  <Paragraphs>1</Paragraphs>
  <TotalTime>1</TotalTime>
  <ScaleCrop>false</ScaleCrop>
  <LinksUpToDate>false</LinksUpToDate>
  <CharactersWithSpaces>543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2018-07-16T18:06:00Z</dcterms:created>
  <dc:creator>Windows User</dc:creator>
  <cp:lastModifiedBy>Joy</cp:lastModifiedBy>
  <cp:lastPrinted>2020-12-25T02:37:00Z</cp:lastPrinted>
  <dcterms:modified xsi:type="dcterms:W3CDTF">2024-05-29T04:24:17Z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C6A0FCF649CD411988CF1818FC3C3FC6_13</vt:lpwstr>
  </property>
</Properties>
</file>