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b/>
          <w:kern w:val="0"/>
          <w:sz w:val="22"/>
        </w:rPr>
      </w:pPr>
      <w:r>
        <w:rPr>
          <w:rFonts w:hint="eastAsia" w:ascii="宋体" w:hAnsi="宋体" w:eastAsia="宋体" w:cs="宋体"/>
          <w:b/>
          <w:kern w:val="0"/>
          <w:sz w:val="22"/>
        </w:rPr>
        <w:t>色尼区2019年村级组织活动场所标准化建设项目（那么切乡东俄玛6村）</w:t>
      </w:r>
    </w:p>
    <w:p>
      <w:pPr>
        <w:spacing w:line="360" w:lineRule="auto"/>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比选项目编号：20190702</w:t>
      </w:r>
    </w:p>
    <w:p>
      <w:pPr>
        <w:adjustRightInd w:val="0"/>
        <w:snapToGrid w:val="0"/>
        <w:spacing w:line="360" w:lineRule="auto"/>
        <w:ind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一、比选条件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eastAsiaTheme="minorEastAsia"/>
          <w:kern w:val="0"/>
          <w:sz w:val="22"/>
          <w:lang w:eastAsia="zh-CN"/>
        </w:rPr>
      </w:pP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本比选项目</w:t>
      </w:r>
      <w:r>
        <w:rPr>
          <w:rFonts w:hint="eastAsia" w:ascii="宋体" w:hAnsi="宋体"/>
          <w:b/>
          <w:color w:val="000000" w:themeColor="text1"/>
          <w:szCs w:val="21"/>
          <w:u w:val="single"/>
          <w14:textFill>
            <w14:solidFill>
              <w14:schemeClr w14:val="tx1"/>
            </w14:solidFill>
          </w14:textFill>
        </w:rPr>
        <w:t>色尼区2019年村级组织活动场所标准化建设项目（那么切乡东俄玛6村）</w:t>
      </w:r>
      <w:r>
        <w:rPr>
          <w:rFonts w:hint="eastAsia" w:ascii="宋体" w:hAnsi="宋体"/>
          <w:b/>
          <w:color w:val="000000" w:themeColor="text1"/>
          <w:szCs w:val="21"/>
          <w:u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宋体" w:hAnsi="宋体" w:eastAsia="宋体" w:cs="宋体"/>
          <w:b/>
          <w:kern w:val="0"/>
          <w:sz w:val="22"/>
        </w:rPr>
      </w:pPr>
      <w:r>
        <w:rPr>
          <w:rFonts w:hint="eastAsia" w:ascii="宋体" w:hAnsi="宋体"/>
          <w:color w:val="000000" w:themeColor="text1"/>
          <w:szCs w:val="21"/>
          <w14:textFill>
            <w14:solidFill>
              <w14:schemeClr w14:val="tx1"/>
            </w14:solidFill>
          </w14:textFill>
        </w:rPr>
        <w:t>已由</w:t>
      </w:r>
      <w:r>
        <w:rPr>
          <w:rFonts w:hint="eastAsia" w:ascii="宋体" w:hAnsi="宋体"/>
          <w:b/>
          <w:color w:val="000000" w:themeColor="text1"/>
          <w:szCs w:val="21"/>
          <w:u w:val="single"/>
          <w14:textFill>
            <w14:solidFill>
              <w14:schemeClr w14:val="tx1"/>
            </w14:solidFill>
          </w14:textFill>
        </w:rPr>
        <w:t>色区发改发【2019】263号</w:t>
      </w:r>
      <w:r>
        <w:rPr>
          <w:rFonts w:hint="eastAsia" w:ascii="宋体" w:hAnsi="宋体"/>
          <w:color w:val="000000" w:themeColor="text1"/>
          <w:szCs w:val="21"/>
          <w14:textFill>
            <w14:solidFill>
              <w14:schemeClr w14:val="tx1"/>
            </w14:solidFill>
          </w14:textFill>
        </w:rPr>
        <w:t>批准建设，比选人为：</w:t>
      </w:r>
      <w:r>
        <w:rPr>
          <w:rFonts w:hint="eastAsia" w:ascii="宋体" w:hAnsi="宋体"/>
          <w:b/>
          <w:color w:val="000000" w:themeColor="text1"/>
          <w:szCs w:val="21"/>
          <w:u w:val="single"/>
          <w14:textFill>
            <w14:solidFill>
              <w14:schemeClr w14:val="tx1"/>
            </w14:solidFill>
          </w14:textFill>
        </w:rPr>
        <w:t>色尼区人民政府</w:t>
      </w:r>
      <w:r>
        <w:rPr>
          <w:rFonts w:hint="eastAsia" w:ascii="宋体" w:hAnsi="宋体"/>
          <w:color w:val="000000" w:themeColor="text1"/>
          <w:szCs w:val="21"/>
          <w14:textFill>
            <w14:solidFill>
              <w14:schemeClr w14:val="tx1"/>
            </w14:solidFill>
          </w14:textFill>
        </w:rPr>
        <w:t>。本项目通过比选方式确定中选人（承包人），诚邀请符合资格条件的潜在申请人参与本项目的比选。</w:t>
      </w:r>
    </w:p>
    <w:p>
      <w:pPr>
        <w:widowControl/>
        <w:adjustRightInd w:val="0"/>
        <w:snapToGrid w:val="0"/>
        <w:spacing w:line="360" w:lineRule="auto"/>
        <w:ind w:right="25" w:rightChars="12" w:firstLine="422" w:firstLineChars="200"/>
        <w:jc w:val="left"/>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二、项目概况及比选范围</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2.1</w:t>
      </w:r>
      <w:r>
        <w:rPr>
          <w:rFonts w:hint="eastAsia" w:ascii="宋体" w:hAnsi="宋体"/>
          <w:color w:val="000000" w:themeColor="text1"/>
          <w:szCs w:val="21"/>
          <w14:textFill>
            <w14:solidFill>
              <w14:schemeClr w14:val="tx1"/>
            </w14:solidFill>
          </w14:textFill>
        </w:rPr>
        <w:t>项目性质：新建；</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2.2</w:t>
      </w:r>
      <w:r>
        <w:rPr>
          <w:rFonts w:hint="eastAsia" w:ascii="宋体" w:hAnsi="宋体"/>
          <w:color w:val="000000" w:themeColor="text1"/>
          <w:szCs w:val="21"/>
          <w14:textFill>
            <w14:solidFill>
              <w14:schemeClr w14:val="tx1"/>
            </w14:solidFill>
          </w14:textFill>
        </w:rPr>
        <w:t>标段划分：一个标段；</w:t>
      </w:r>
    </w:p>
    <w:p>
      <w:pPr>
        <w:adjustRightInd w:val="0"/>
        <w:snapToGrid w:val="0"/>
        <w:spacing w:line="360" w:lineRule="auto"/>
        <w:ind w:right="25" w:rightChars="12" w:firstLine="420" w:firstLineChars="200"/>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w:t>
      </w:r>
      <w:r>
        <w:rPr>
          <w:rFonts w:hint="eastAsia" w:ascii="宋体" w:hAnsi="宋体"/>
          <w:color w:val="000000" w:themeColor="text1"/>
          <w:szCs w:val="21"/>
          <w14:textFill>
            <w14:solidFill>
              <w14:schemeClr w14:val="tx1"/>
            </w14:solidFill>
          </w14:textFill>
        </w:rPr>
        <w:t>比选范围：活动中心741.06㎡、旱厕53.82㎡、牛粪房20㎡以及室外附属工程；</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2.4</w:t>
      </w:r>
      <w:r>
        <w:rPr>
          <w:rFonts w:hint="eastAsia" w:ascii="宋体" w:hAnsi="宋体"/>
          <w:color w:val="000000" w:themeColor="text1"/>
          <w:szCs w:val="21"/>
          <w14:textFill>
            <w14:solidFill>
              <w14:schemeClr w14:val="tx1"/>
            </w14:solidFill>
          </w14:textFill>
        </w:rPr>
        <w:t>资金来源和落实情况：国家投资，资金已落实；</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r>
        <w:rPr>
          <w:rFonts w:hint="eastAsia" w:ascii="宋体" w:hAnsi="宋体"/>
          <w:color w:val="000000" w:themeColor="text1"/>
          <w:szCs w:val="21"/>
          <w14:textFill>
            <w14:solidFill>
              <w14:schemeClr w14:val="tx1"/>
            </w14:solidFill>
          </w14:textFill>
        </w:rPr>
        <w:t>建设地点：</w:t>
      </w:r>
      <w:r>
        <w:rPr>
          <w:rFonts w:hint="eastAsia" w:ascii="宋体" w:hAnsi="宋体"/>
          <w:b w:val="0"/>
          <w:bCs w:val="0"/>
          <w:color w:val="000000" w:themeColor="text1"/>
          <w:szCs w:val="21"/>
          <w14:textFill>
            <w14:solidFill>
              <w14:schemeClr w14:val="tx1"/>
            </w14:solidFill>
          </w14:textFill>
        </w:rPr>
        <w:t>那么切乡东俄玛6村</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2.6</w:t>
      </w:r>
      <w:r>
        <w:rPr>
          <w:rFonts w:hint="eastAsia" w:ascii="宋体" w:hAnsi="宋体"/>
          <w:color w:val="000000" w:themeColor="text1"/>
          <w:szCs w:val="21"/>
          <w14:textFill>
            <w14:solidFill>
              <w14:schemeClr w14:val="tx1"/>
            </w14:solidFill>
          </w14:textFill>
        </w:rPr>
        <w:t>计划工期：12个月；</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2.7</w:t>
      </w:r>
      <w:r>
        <w:rPr>
          <w:rFonts w:hint="eastAsia" w:ascii="宋体" w:hAnsi="宋体"/>
          <w:color w:val="000000" w:themeColor="text1"/>
          <w:szCs w:val="21"/>
          <w14:textFill>
            <w14:solidFill>
              <w14:schemeClr w14:val="tx1"/>
            </w14:solidFill>
          </w14:textFill>
        </w:rPr>
        <w:t>工程质量要求：符合</w:t>
      </w:r>
      <w:r>
        <w:rPr>
          <w:rFonts w:ascii="宋体" w:hAnsi="宋体"/>
          <w:b/>
          <w:bCs/>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合格</w:t>
      </w:r>
      <w:r>
        <w:rPr>
          <w:rFonts w:hint="eastAsia" w:ascii="宋体" w:hAnsi="宋体"/>
          <w:b/>
          <w:bCs/>
          <w:color w:val="000000" w:themeColor="text1"/>
          <w:szCs w:val="21"/>
          <w:u w:val="single"/>
          <w:lang w:val="en-US" w:eastAsia="zh-CN"/>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标准。</w:t>
      </w:r>
      <w:bookmarkStart w:id="0" w:name="_GoBack"/>
      <w:bookmarkEnd w:id="0"/>
    </w:p>
    <w:p>
      <w:pPr>
        <w:tabs>
          <w:tab w:val="left" w:pos="0"/>
          <w:tab w:val="left" w:pos="3900"/>
        </w:tabs>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三、资格要求：</w:t>
      </w:r>
      <w:r>
        <w:rPr>
          <w:rFonts w:ascii="宋体"/>
          <w:b/>
          <w:color w:val="000000" w:themeColor="text1"/>
          <w:szCs w:val="21"/>
          <w14:textFill>
            <w14:solidFill>
              <w14:schemeClr w14:val="tx1"/>
            </w14:solidFill>
          </w14:textFill>
        </w:rPr>
        <w:tab/>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3.1</w:t>
      </w:r>
      <w:r>
        <w:rPr>
          <w:rFonts w:hint="eastAsia" w:ascii="宋体" w:hAnsi="宋体"/>
          <w:color w:val="000000" w:themeColor="text1"/>
          <w:szCs w:val="21"/>
          <w14:textFill>
            <w14:solidFill>
              <w14:schemeClr w14:val="tx1"/>
            </w14:solidFill>
          </w14:textFill>
        </w:rPr>
        <w:t>须具备建设行政主管部门核发的</w:t>
      </w:r>
      <w:r>
        <w:rPr>
          <w:rFonts w:hint="eastAsia" w:ascii="宋体" w:hAnsi="宋体"/>
          <w:b/>
          <w:bCs/>
          <w:color w:val="000000" w:themeColor="text1"/>
          <w:szCs w:val="21"/>
          <w:u w:val="single"/>
          <w14:textFill>
            <w14:solidFill>
              <w14:schemeClr w14:val="tx1"/>
            </w14:solidFill>
          </w14:textFill>
        </w:rPr>
        <w:t>建筑工程施工总承包叁级（含叁级）以上</w:t>
      </w:r>
      <w:r>
        <w:rPr>
          <w:rFonts w:hint="eastAsia" w:ascii="宋体" w:hAnsi="宋体"/>
          <w:color w:val="000000" w:themeColor="text1"/>
          <w:szCs w:val="21"/>
          <w14:textFill>
            <w14:solidFill>
              <w14:schemeClr w14:val="tx1"/>
            </w14:solidFill>
          </w14:textFill>
        </w:rPr>
        <w:t>资质的独立法人</w:t>
      </w:r>
      <w:r>
        <w:rPr>
          <w:rFonts w:hint="eastAsia" w:ascii="宋体"/>
          <w:color w:val="000000" w:themeColor="text1"/>
          <w:szCs w:val="21"/>
          <w14:textFill>
            <w14:solidFill>
              <w14:schemeClr w14:val="tx1"/>
            </w14:solidFill>
          </w14:textFill>
        </w:rPr>
        <w:t>，</w:t>
      </w:r>
      <w:r>
        <w:rPr>
          <w:rFonts w:hint="eastAsia" w:ascii="宋体" w:hAnsi="宋体"/>
          <w:b/>
          <w:bCs/>
          <w:color w:val="000000" w:themeColor="text1"/>
          <w:szCs w:val="21"/>
          <w14:textFill>
            <w14:solidFill>
              <w14:schemeClr w14:val="tx1"/>
            </w14:solidFill>
          </w14:textFill>
        </w:rPr>
        <w:t>或能承接本项目农牧民施工队；</w:t>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3.2区外企业必须具备有效《区外建设工程类企业资质登记证》</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本次比选</w:t>
      </w:r>
      <w:r>
        <w:rPr>
          <w:rFonts w:ascii="宋体" w:hAnsi="宋体"/>
          <w:color w:val="000000" w:themeColor="text1"/>
          <w:szCs w:val="21"/>
          <w14:textFill>
            <w14:solidFill>
              <w14:schemeClr w14:val="tx1"/>
            </w14:solidFill>
          </w14:textFill>
        </w:rPr>
        <w:t xml:space="preserve"> </w:t>
      </w:r>
      <w:r>
        <w:rPr>
          <w:rFonts w:hint="eastAsia" w:ascii="宋体" w:hAnsi="宋体"/>
          <w:b/>
          <w:color w:val="000000" w:themeColor="text1"/>
          <w:szCs w:val="21"/>
          <w:u w:val="single"/>
          <w14:textFill>
            <w14:solidFill>
              <w14:schemeClr w14:val="tx1"/>
            </w14:solidFill>
          </w14:textFill>
        </w:rPr>
        <w:t>不接受</w:t>
      </w:r>
      <w:r>
        <w:rPr>
          <w:rFonts w:ascii="宋体" w:hAnsi="宋体"/>
          <w:b/>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联合体比选申请。</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四、申请人报名及比选文件的获取：</w:t>
      </w:r>
    </w:p>
    <w:p>
      <w:pPr>
        <w:adjustRightInd w:val="0"/>
        <w:snapToGrid w:val="0"/>
        <w:spacing w:line="360" w:lineRule="auto"/>
        <w:ind w:firstLine="420" w:firstLineChars="200"/>
        <w:rPr>
          <w:rFonts w:ascii="宋体"/>
          <w:b/>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page">
                  <wp:posOffset>5257800</wp:posOffset>
                </wp:positionH>
                <wp:positionV relativeFrom="paragraph">
                  <wp:posOffset>-4034790</wp:posOffset>
                </wp:positionV>
                <wp:extent cx="635" cy="0"/>
                <wp:effectExtent l="9525" t="10795" r="8890" b="8255"/>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414pt;margin-top:-317.7pt;height:0pt;width:0.05pt;mso-position-horizontal-relative:page;z-index:251661312;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VJ+st&#10;qwEAAE0DAAAOAAAAAAAAAAEAIAAAACcBAABkcnMvZTJvRG9jLnhtbFBLBQYAAAAABgAGAFkBAABE&#10;BQAAA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page">
                  <wp:posOffset>5257800</wp:posOffset>
                </wp:positionH>
                <wp:positionV relativeFrom="paragraph">
                  <wp:posOffset>-4034790</wp:posOffset>
                </wp:positionV>
                <wp:extent cx="635" cy="0"/>
                <wp:effectExtent l="9525" t="10795" r="8890" b="8255"/>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414pt;margin-top:-317.7pt;height:0pt;width:0.05pt;mso-position-horizontal-relative:page;z-index:251660288;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EQ5IH&#10;qwEAAE0DAAAOAAAAAAAAAAEAIAAAACcBAABkcnMvZTJvRG9jLnhtbFBLBQYAAAAABgAGAFkBAABE&#10;BQAAAAA=&#10;">
                <v:fill on="f" focussize="0,0"/>
                <v:stroke color="#000000" joinstyle="round"/>
                <v:imagedata o:title=""/>
                <o:lock v:ext="edit" aspectratio="f"/>
              </v:line>
            </w:pict>
          </mc:Fallback>
        </mc:AlternateContent>
      </w:r>
      <w:r>
        <w:rPr>
          <w:rFonts w:hint="eastAsia" w:ascii="宋体" w:hAnsi="宋体"/>
          <w:color w:val="000000" w:themeColor="text1"/>
          <w:szCs w:val="21"/>
          <w14:textFill>
            <w14:solidFill>
              <w14:schemeClr w14:val="tx1"/>
            </w14:solidFill>
          </w14:textFill>
        </w:rPr>
        <w:t>凡有意参加比选申请人，请于</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color w:val="000000" w:themeColor="text1"/>
          <w:szCs w:val="21"/>
          <w:u w:val="single"/>
          <w14:textFill>
            <w14:solidFill>
              <w14:schemeClr w14:val="tx1"/>
            </w14:solidFill>
          </w14:textFill>
        </w:rPr>
        <w:t>10</w:t>
      </w:r>
      <w:r>
        <w:rPr>
          <w:rFonts w:hint="eastAsia" w:ascii="宋体" w:hAnsi="宋体"/>
          <w:color w:val="000000" w:themeColor="text1"/>
          <w:szCs w:val="21"/>
          <w14:textFill>
            <w14:solidFill>
              <w14:schemeClr w14:val="tx1"/>
            </w14:solidFill>
          </w14:textFill>
        </w:rPr>
        <w:t>日至</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bCs/>
          <w:color w:val="000000" w:themeColor="text1"/>
          <w:szCs w:val="21"/>
          <w:u w:val="single"/>
          <w14:textFill>
            <w14:solidFill>
              <w14:schemeClr w14:val="tx1"/>
            </w14:solidFill>
          </w14:textFill>
        </w:rPr>
        <w:t>12</w:t>
      </w:r>
      <w:r>
        <w:rPr>
          <w:rFonts w:hint="eastAsia" w:ascii="宋体" w:hAnsi="宋体"/>
          <w:color w:val="000000" w:themeColor="text1"/>
          <w:szCs w:val="21"/>
          <w14:textFill>
            <w14:solidFill>
              <w14:schemeClr w14:val="tx1"/>
            </w14:solidFill>
          </w14:textFill>
        </w:rPr>
        <w:t>日，每日上午</w:t>
      </w:r>
      <w:r>
        <w:rPr>
          <w:rFonts w:hint="eastAsia" w:ascii="宋体" w:hAnsi="宋体"/>
          <w:b/>
          <w:bCs/>
          <w:color w:val="000000" w:themeColor="text1"/>
          <w:szCs w:val="21"/>
          <w:u w:val="single"/>
          <w14:textFill>
            <w14:solidFill>
              <w14:schemeClr w14:val="tx1"/>
            </w14:solidFill>
          </w14:textFill>
        </w:rPr>
        <w:t>09</w:t>
      </w:r>
      <w:r>
        <w:rPr>
          <w:rFonts w:hint="eastAsia" w:ascii="宋体" w:hAnsi="宋体"/>
          <w:color w:val="000000" w:themeColor="text1"/>
          <w:szCs w:val="21"/>
          <w14:textFill>
            <w14:solidFill>
              <w14:schemeClr w14:val="tx1"/>
            </w14:solidFill>
          </w14:textFill>
        </w:rPr>
        <w:t>时</w:t>
      </w:r>
      <w:r>
        <w:rPr>
          <w:rFonts w:hint="eastAsia" w:ascii="宋体" w:hAnsi="宋体"/>
          <w:b/>
          <w:color w:val="000000" w:themeColor="text1"/>
          <w:szCs w:val="21"/>
          <w:u w:val="single"/>
          <w14:textFill>
            <w14:solidFill>
              <w14:schemeClr w14:val="tx1"/>
            </w14:solidFill>
          </w14:textFill>
        </w:rPr>
        <w:t>30</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12</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分，下午</w:t>
      </w:r>
      <w:r>
        <w:rPr>
          <w:rFonts w:ascii="宋体" w:hAnsi="宋体"/>
          <w:b/>
          <w:bCs/>
          <w:color w:val="000000" w:themeColor="text1"/>
          <w:szCs w:val="21"/>
          <w:u w:val="single"/>
          <w14:textFill>
            <w14:solidFill>
              <w14:schemeClr w14:val="tx1"/>
            </w14:solidFill>
          </w14:textFill>
        </w:rPr>
        <w:t>15</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w:t>
      </w:r>
      <w:r>
        <w:rPr>
          <w:rFonts w:hint="eastAsia" w:ascii="宋体" w:hAnsi="宋体"/>
          <w:b/>
          <w:bCs/>
          <w:color w:val="000000" w:themeColor="text1"/>
          <w:szCs w:val="21"/>
          <w:u w:val="single"/>
          <w14:textFill>
            <w14:solidFill>
              <w14:schemeClr w14:val="tx1"/>
            </w14:solidFill>
          </w14:textFill>
        </w:rPr>
        <w:t>8</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0</w:t>
      </w:r>
      <w:r>
        <w:rPr>
          <w:rFonts w:ascii="宋体" w:hAnsi="宋体"/>
          <w:b/>
          <w:bCs/>
          <w:color w:val="000000" w:themeColor="text1"/>
          <w:szCs w:val="21"/>
          <w:u w:val="single"/>
          <w14:textFill>
            <w14:solidFill>
              <w14:schemeClr w14:val="tx1"/>
            </w14:solidFill>
          </w14:textFill>
        </w:rPr>
        <w:t>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分（法定节假日除外）前到</w:t>
      </w:r>
      <w:r>
        <w:rPr>
          <w:rFonts w:hint="eastAsia" w:ascii="宋体" w:hAnsi="宋体"/>
          <w:b/>
          <w:color w:val="000000" w:themeColor="text1"/>
          <w:szCs w:val="21"/>
          <w:u w:val="single"/>
          <w14:textFill>
            <w14:solidFill>
              <w14:schemeClr w14:val="tx1"/>
            </w14:solidFill>
          </w14:textFill>
        </w:rPr>
        <w:t>色尼区发展和改革委员会一楼会议室</w:t>
      </w:r>
      <w:r>
        <w:rPr>
          <w:rFonts w:hint="eastAsia" w:ascii="宋体" w:hAnsi="宋体"/>
          <w:color w:val="000000" w:themeColor="text1"/>
          <w:szCs w:val="21"/>
          <w14:textFill>
            <w14:solidFill>
              <w14:schemeClr w14:val="tx1"/>
            </w14:solidFill>
          </w14:textFill>
        </w:rPr>
        <w:t>报名。</w:t>
      </w:r>
    </w:p>
    <w:p>
      <w:pPr>
        <w:widowControl/>
        <w:adjustRightInd w:val="0"/>
        <w:snapToGrid w:val="0"/>
        <w:spacing w:line="360" w:lineRule="auto"/>
        <w:ind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请携带以下资料原件及复印件（复印件加盖公章</w:t>
      </w:r>
      <w:r>
        <w:rPr>
          <w:rFonts w:asci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招标代理公司留存）到上述地点报名及购买招标文件：</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（1）单位介绍信及经办人身份证（经办人若不是法定代表人须出示有效合法的公证授权委托书及法定代表人身份证复印件、经办人身份证）；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（2）公司营业执照、资质证书副本、安全生产许可证；</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（3）区外企业必须具备有效《区外建设工程类企业资质登记证》；</w:t>
      </w:r>
      <w:r>
        <w:rPr>
          <w:rFonts w:ascii="宋体" w:hAnsi="宋体"/>
          <w:color w:val="000000" w:themeColor="text1"/>
          <w:szCs w:val="21"/>
          <w14:textFill>
            <w14:solidFill>
              <w14:schemeClr w14:val="tx1"/>
            </w14:solidFill>
          </w14:textFill>
        </w:rPr>
        <w:t xml:space="preserve"> </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4.1</w:t>
      </w:r>
      <w:r>
        <w:rPr>
          <w:rFonts w:hint="eastAsia" w:ascii="宋体" w:hAnsi="宋体"/>
          <w:color w:val="000000" w:themeColor="text1"/>
          <w:szCs w:val="21"/>
          <w14:textFill>
            <w14:solidFill>
              <w14:schemeClr w14:val="tx1"/>
            </w14:solidFill>
          </w14:textFill>
        </w:rPr>
        <w:t>比选文件每套售价</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50</w:t>
      </w:r>
      <w:r>
        <w:rPr>
          <w:rFonts w:ascii="宋体" w:hAnsi="宋体"/>
          <w:color w:val="000000" w:themeColor="text1"/>
          <w:szCs w:val="21"/>
          <w:u w:val="single"/>
          <w14:textFill>
            <w14:solidFill>
              <w14:schemeClr w14:val="tx1"/>
            </w14:solidFill>
          </w14:textFill>
        </w:rPr>
        <w:t>0</w:t>
      </w:r>
      <w:r>
        <w:rPr>
          <w:rFonts w:hint="eastAsia" w:ascii="宋体" w:hAnsi="宋体"/>
          <w:color w:val="000000" w:themeColor="text1"/>
          <w:szCs w:val="21"/>
          <w14:textFill>
            <w14:solidFill>
              <w14:schemeClr w14:val="tx1"/>
            </w14:solidFill>
          </w14:textFill>
        </w:rPr>
        <w:t>元</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，售后不退。</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五、申请人文件的递交</w:t>
      </w:r>
    </w:p>
    <w:p>
      <w:pPr>
        <w:tabs>
          <w:tab w:val="left" w:pos="0"/>
        </w:tabs>
        <w:adjustRightInd w:val="0"/>
        <w:snapToGrid w:val="0"/>
        <w:spacing w:line="360" w:lineRule="auto"/>
        <w:ind w:right="25" w:rightChars="12" w:firstLine="420" w:firstLineChars="200"/>
        <w:rPr>
          <w:rFonts w:hint="eastAsia" w:ascii="宋体" w:eastAsiaTheme="minorEastAsia"/>
          <w:color w:val="000000" w:themeColor="text1"/>
          <w:szCs w:val="21"/>
          <w:lang w:eastAsia="zh-CN"/>
          <w14:textFill>
            <w14:solidFill>
              <w14:schemeClr w14:val="tx1"/>
            </w14:solidFill>
          </w14:textFill>
        </w:rPr>
      </w:pPr>
      <w:r>
        <w:rPr>
          <w:rFonts w:ascii="宋体" w:hAnsi="宋体"/>
          <w:color w:val="000000" w:themeColor="text1"/>
          <w:szCs w:val="21"/>
          <w14:textFill>
            <w14:solidFill>
              <w14:schemeClr w14:val="tx1"/>
            </w14:solidFill>
          </w14:textFill>
        </w:rPr>
        <w:t>5.1申请人</w:t>
      </w:r>
      <w:r>
        <w:rPr>
          <w:rFonts w:hint="eastAsia" w:ascii="宋体" w:hAnsi="宋体"/>
          <w:color w:val="000000" w:themeColor="text1"/>
          <w:szCs w:val="21"/>
          <w14:textFill>
            <w14:solidFill>
              <w14:schemeClr w14:val="tx1"/>
            </w14:solidFill>
          </w14:textFill>
        </w:rPr>
        <w:t>文件提交的截止时间为：</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color w:val="000000" w:themeColor="text1"/>
          <w:szCs w:val="21"/>
          <w14:textFill>
            <w14:solidFill>
              <w14:schemeClr w14:val="tx1"/>
            </w14:solidFill>
          </w14:textFill>
        </w:rPr>
        <w:t>，提交地点：</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b/>
          <w:bCs/>
          <w:color w:val="000000" w:themeColor="text1"/>
          <w:szCs w:val="21"/>
          <w:u w:val="single"/>
          <w:lang w:val="en-US" w:eastAsia="zh-CN"/>
          <w14:textFill>
            <w14:solidFill>
              <w14:schemeClr w14:val="tx1"/>
            </w14:solidFill>
          </w14:textFill>
        </w:rPr>
        <w:t xml:space="preserve"> </w:t>
      </w:r>
      <w:r>
        <w:rPr>
          <w:rFonts w:hint="eastAsia" w:ascii="宋体" w:hAnsi="宋体"/>
          <w:b/>
          <w:bCs/>
          <w:color w:val="000000" w:themeColor="text1"/>
          <w:szCs w:val="21"/>
          <w:u w:val="none"/>
          <w:lang w:eastAsia="zh-CN"/>
          <w14:textFill>
            <w14:solidFill>
              <w14:schemeClr w14:val="tx1"/>
            </w14:solidFill>
          </w14:textFill>
        </w:rPr>
        <w:t>。</w:t>
      </w:r>
    </w:p>
    <w:p>
      <w:pPr>
        <w:widowControl/>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六、发布公告的媒体</w:t>
      </w:r>
    </w:p>
    <w:p>
      <w:pPr>
        <w:widowControl/>
        <w:adjustRightInd w:val="0"/>
        <w:snapToGrid w:val="0"/>
        <w:spacing w:line="360" w:lineRule="auto"/>
        <w:ind w:right="25" w:rightChars="12"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本次公告在</w:t>
      </w:r>
      <w:r>
        <w:rPr>
          <w:rFonts w:hint="eastAsia" w:ascii="宋体" w:hAnsi="宋体" w:cs="宋体"/>
          <w:b/>
          <w:color w:val="000000" w:themeColor="text1"/>
          <w:kern w:val="0"/>
          <w:szCs w:val="21"/>
          <w14:textFill>
            <w14:solidFill>
              <w14:schemeClr w14:val="tx1"/>
            </w14:solidFill>
          </w14:textFill>
        </w:rPr>
        <w:t>《色尼区发展和改革委员会公示栏》、《色尼区政府新闻网》</w:t>
      </w:r>
      <w:r>
        <w:rPr>
          <w:rFonts w:hint="eastAsia" w:ascii="宋体" w:hAnsi="宋体" w:cs="宋体"/>
          <w:color w:val="000000" w:themeColor="text1"/>
          <w:kern w:val="0"/>
          <w:szCs w:val="21"/>
          <w14:textFill>
            <w14:solidFill>
              <w14:schemeClr w14:val="tx1"/>
            </w14:solidFill>
          </w14:textFill>
        </w:rPr>
        <w:t>上发布。</w:t>
      </w:r>
    </w:p>
    <w:p>
      <w:pPr>
        <w:adjustRightInd w:val="0"/>
        <w:snapToGrid w:val="0"/>
        <w:spacing w:line="440" w:lineRule="exact"/>
        <w:ind w:firstLine="422" w:firstLineChars="200"/>
        <w:rPr>
          <w:rFonts w:ascii="宋体"/>
          <w:b/>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七</w:t>
      </w:r>
      <w:r>
        <w:rPr>
          <w:rFonts w:hint="eastAsia" w:ascii="宋体"/>
          <w:b/>
          <w:color w:val="000000" w:themeColor="text1"/>
          <w:szCs w:val="21"/>
          <w14:textFill>
            <w14:solidFill>
              <w14:schemeClr w14:val="tx1"/>
            </w14:solidFill>
          </w14:textFill>
        </w:rPr>
        <w:t>、</w:t>
      </w:r>
      <w:r>
        <w:rPr>
          <w:rFonts w:ascii="宋体"/>
          <w:b/>
          <w:color w:val="000000" w:themeColor="text1"/>
          <w:szCs w:val="21"/>
          <w14:textFill>
            <w14:solidFill>
              <w14:schemeClr w14:val="tx1"/>
            </w14:solidFill>
          </w14:textFill>
        </w:rPr>
        <w:t>联系方式</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比选人：色尼区人民政府 </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联系人：扎央 17397117761</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代理机构：云南润滇工程咨询有限公司</w:t>
      </w:r>
    </w:p>
    <w:p>
      <w:pPr>
        <w:adjustRightInd w:val="0"/>
        <w:snapToGrid w:val="0"/>
        <w:spacing w:line="440" w:lineRule="exact"/>
        <w:ind w:firstLine="420" w:firstLineChars="200"/>
        <w:rPr>
          <w:rFonts w:ascii="宋体" w:hAnsi="宋体"/>
          <w:szCs w:val="21"/>
        </w:rPr>
      </w:pPr>
      <w:r>
        <w:rPr>
          <w:rFonts w:hint="eastAsia" w:ascii="宋体" w:hAnsi="宋体"/>
          <w:color w:val="000000" w:themeColor="text1"/>
          <w:szCs w:val="21"/>
          <w14:textFill>
            <w14:solidFill>
              <w14:schemeClr w14:val="tx1"/>
            </w14:solidFill>
          </w14:textFill>
        </w:rPr>
        <w:t>联系人：李万有136994533</w:t>
      </w:r>
      <w:r>
        <w:rPr>
          <w:rFonts w:hint="eastAsia" w:ascii="宋体" w:hAnsi="宋体"/>
          <w:szCs w:val="21"/>
        </w:rPr>
        <w:t>76</w:t>
      </w:r>
    </w:p>
    <w:p>
      <w:pPr>
        <w:adjustRightInd w:val="0"/>
        <w:snapToGrid w:val="0"/>
        <w:spacing w:line="440" w:lineRule="exact"/>
        <w:ind w:firstLine="420" w:firstLineChars="200"/>
        <w:rPr>
          <w:rFonts w:ascii="宋体" w:hAnsi="宋体"/>
          <w:szCs w:val="21"/>
        </w:rPr>
      </w:pPr>
      <w:r>
        <w:rPr>
          <w:rFonts w:hint="eastAsia" w:ascii="宋体" w:hAnsi="宋体"/>
          <w:szCs w:val="21"/>
        </w:rPr>
        <w:t>日期：2019年07月10日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E4"/>
    <w:rsid w:val="00006FE4"/>
    <w:rsid w:val="00080E67"/>
    <w:rsid w:val="000A0CE8"/>
    <w:rsid w:val="000C4CBD"/>
    <w:rsid w:val="001226F2"/>
    <w:rsid w:val="001A05EA"/>
    <w:rsid w:val="002B1AD2"/>
    <w:rsid w:val="002D3BC6"/>
    <w:rsid w:val="0040751F"/>
    <w:rsid w:val="004F187D"/>
    <w:rsid w:val="00527F74"/>
    <w:rsid w:val="005931A3"/>
    <w:rsid w:val="005A1D25"/>
    <w:rsid w:val="00611757"/>
    <w:rsid w:val="00627FF7"/>
    <w:rsid w:val="006D4B59"/>
    <w:rsid w:val="007A515A"/>
    <w:rsid w:val="007B1B2B"/>
    <w:rsid w:val="007B27BB"/>
    <w:rsid w:val="007E680C"/>
    <w:rsid w:val="00882111"/>
    <w:rsid w:val="00885E43"/>
    <w:rsid w:val="00886081"/>
    <w:rsid w:val="008A3ADA"/>
    <w:rsid w:val="008B6301"/>
    <w:rsid w:val="008C4417"/>
    <w:rsid w:val="00900540"/>
    <w:rsid w:val="00916F1B"/>
    <w:rsid w:val="00943EF0"/>
    <w:rsid w:val="009B71E4"/>
    <w:rsid w:val="00A10892"/>
    <w:rsid w:val="00A2053F"/>
    <w:rsid w:val="00AC0793"/>
    <w:rsid w:val="00AC7C53"/>
    <w:rsid w:val="00B27B94"/>
    <w:rsid w:val="00BD06C0"/>
    <w:rsid w:val="00BD13BE"/>
    <w:rsid w:val="00BE2260"/>
    <w:rsid w:val="00C361EC"/>
    <w:rsid w:val="00CB0A38"/>
    <w:rsid w:val="00CF4468"/>
    <w:rsid w:val="00D11EA9"/>
    <w:rsid w:val="00D72F2E"/>
    <w:rsid w:val="00D738BF"/>
    <w:rsid w:val="00F10967"/>
    <w:rsid w:val="00F43F6A"/>
    <w:rsid w:val="00F6520C"/>
    <w:rsid w:val="00F94829"/>
    <w:rsid w:val="00FE419C"/>
    <w:rsid w:val="02156E48"/>
    <w:rsid w:val="05633E5B"/>
    <w:rsid w:val="0FF56771"/>
    <w:rsid w:val="20E049C4"/>
    <w:rsid w:val="35FF020F"/>
    <w:rsid w:val="3BF2725B"/>
    <w:rsid w:val="42FD5ACD"/>
    <w:rsid w:val="4B7665D3"/>
    <w:rsid w:val="4E956D0F"/>
    <w:rsid w:val="586F7366"/>
    <w:rsid w:val="59417397"/>
    <w:rsid w:val="685018C9"/>
    <w:rsid w:val="73956964"/>
    <w:rsid w:val="77730FB5"/>
    <w:rsid w:val="777D7E18"/>
    <w:rsid w:val="7914259B"/>
    <w:rsid w:val="7F0918FD"/>
    <w:rsid w:val="7F591F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146</Words>
  <Characters>833</Characters>
  <Lines>6</Lines>
  <Paragraphs>1</Paragraphs>
  <TotalTime>1</TotalTime>
  <ScaleCrop>false</ScaleCrop>
  <LinksUpToDate>false</LinksUpToDate>
  <CharactersWithSpaces>978</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2019-07-08T10:10:00Z</dcterms:created>
  <dc:creator>admin</dc:creator>
  <cp:lastModifiedBy>Administrator</cp:lastModifiedBy>
  <dcterms:modified xsi:type="dcterms:W3CDTF">2019-07-08T14:26:37Z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