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色尼区罗玛镇完小学生宿舍建设项目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色尼区罗玛镇完小学生宿舍建设项目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532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  <w:t>日喀则永安建筑工程有限责任公司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</w:rPr>
        <w:t>四川辰旺建设工程有限公司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四川将之顺建筑有限公司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12BA3D44"/>
    <w:rsid w:val="12CE52B5"/>
    <w:rsid w:val="20F46C3D"/>
    <w:rsid w:val="2DB86F32"/>
    <w:rsid w:val="3585776F"/>
    <w:rsid w:val="3A2E23F3"/>
    <w:rsid w:val="3BDF6460"/>
    <w:rsid w:val="40D50366"/>
    <w:rsid w:val="46176786"/>
    <w:rsid w:val="464D4EC7"/>
    <w:rsid w:val="4AFA217E"/>
    <w:rsid w:val="51DA7832"/>
    <w:rsid w:val="57077F75"/>
    <w:rsid w:val="6E015ABC"/>
    <w:rsid w:val="74352766"/>
    <w:rsid w:val="7BE854C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2019-06-03T10:47:58Z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